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03" w:rsidRPr="00403803" w:rsidRDefault="00403803" w:rsidP="00403803">
      <w:pPr>
        <w:ind w:firstLine="227"/>
        <w:jc w:val="both"/>
        <w:rPr>
          <w:sz w:val="20"/>
          <w:szCs w:val="20"/>
        </w:rPr>
      </w:pPr>
      <w:r w:rsidRPr="00403803">
        <w:rPr>
          <w:sz w:val="20"/>
          <w:szCs w:val="20"/>
        </w:rPr>
        <w:t>Правовые основы деятельности в области связи на территории Российской Федерации, а также права и обязанности лиц, участвующих в указанной деятельности или пользующихся услугами связи, в первую очередь определяет Федеральный</w:t>
      </w:r>
      <w:r>
        <w:rPr>
          <w:sz w:val="20"/>
          <w:szCs w:val="20"/>
        </w:rPr>
        <w:t xml:space="preserve"> закон от 07.07.</w:t>
      </w:r>
      <w:r w:rsidRPr="00403803">
        <w:rPr>
          <w:sz w:val="20"/>
          <w:szCs w:val="20"/>
        </w:rPr>
        <w:t>2003</w:t>
      </w:r>
      <w:r>
        <w:rPr>
          <w:sz w:val="20"/>
          <w:szCs w:val="20"/>
        </w:rPr>
        <w:t xml:space="preserve"> </w:t>
      </w:r>
      <w:r w:rsidRPr="00403803">
        <w:rPr>
          <w:sz w:val="20"/>
          <w:szCs w:val="20"/>
        </w:rPr>
        <w:t>№ 126-ФЗ «О связи».</w:t>
      </w:r>
    </w:p>
    <w:p w:rsidR="00E918D7" w:rsidRPr="00200D01" w:rsidRDefault="00E918D7" w:rsidP="00E918D7">
      <w:pPr>
        <w:numPr>
          <w:ilvl w:val="0"/>
          <w:numId w:val="18"/>
        </w:numPr>
        <w:tabs>
          <w:tab w:val="clear" w:pos="0"/>
          <w:tab w:val="num" w:pos="180"/>
        </w:tabs>
        <w:jc w:val="both"/>
        <w:rPr>
          <w:sz w:val="19"/>
          <w:szCs w:val="19"/>
        </w:rPr>
      </w:pPr>
      <w:r w:rsidRPr="00200D01">
        <w:rPr>
          <w:b/>
          <w:sz w:val="19"/>
          <w:szCs w:val="19"/>
        </w:rPr>
        <w:t>Услуга связи</w:t>
      </w:r>
      <w:r w:rsidRPr="00200D01">
        <w:rPr>
          <w:sz w:val="19"/>
          <w:szCs w:val="19"/>
        </w:rPr>
        <w:t> - деятельность по приему, обработке, хранению, передаче, доставке сообщений электросвязи или почтовых отправлений.</w:t>
      </w:r>
    </w:p>
    <w:p w:rsidR="00E918D7" w:rsidRPr="00200D01" w:rsidRDefault="00E918D7" w:rsidP="00E918D7">
      <w:pPr>
        <w:numPr>
          <w:ilvl w:val="0"/>
          <w:numId w:val="18"/>
        </w:numPr>
        <w:tabs>
          <w:tab w:val="clear" w:pos="0"/>
          <w:tab w:val="num" w:pos="180"/>
        </w:tabs>
        <w:jc w:val="both"/>
        <w:rPr>
          <w:sz w:val="19"/>
          <w:szCs w:val="19"/>
        </w:rPr>
      </w:pPr>
      <w:r w:rsidRPr="00200D01">
        <w:rPr>
          <w:b/>
          <w:sz w:val="19"/>
          <w:szCs w:val="19"/>
        </w:rPr>
        <w:t>Пользователь услугами связи</w:t>
      </w:r>
      <w:r w:rsidRPr="00200D01">
        <w:rPr>
          <w:sz w:val="19"/>
          <w:szCs w:val="19"/>
        </w:rPr>
        <w:t xml:space="preserve"> - лицо, заказывающее </w:t>
      </w:r>
      <w:r w:rsidRPr="00200D01">
        <w:rPr>
          <w:sz w:val="19"/>
          <w:szCs w:val="19"/>
        </w:rPr>
        <w:br/>
        <w:t>и (или) использующее услуги связи.</w:t>
      </w:r>
    </w:p>
    <w:p w:rsidR="00E918D7" w:rsidRPr="00200D01" w:rsidRDefault="00E918D7" w:rsidP="00E918D7">
      <w:pPr>
        <w:numPr>
          <w:ilvl w:val="0"/>
          <w:numId w:val="18"/>
        </w:numPr>
        <w:tabs>
          <w:tab w:val="clear" w:pos="0"/>
          <w:tab w:val="num" w:pos="180"/>
        </w:tabs>
        <w:jc w:val="both"/>
        <w:rPr>
          <w:sz w:val="19"/>
          <w:szCs w:val="19"/>
        </w:rPr>
      </w:pPr>
      <w:r w:rsidRPr="00200D01">
        <w:rPr>
          <w:b/>
          <w:sz w:val="19"/>
          <w:szCs w:val="19"/>
        </w:rPr>
        <w:t>Абонент</w:t>
      </w:r>
      <w:r w:rsidRPr="00200D01">
        <w:rPr>
          <w:sz w:val="19"/>
          <w:szCs w:val="19"/>
        </w:rPr>
        <w:t>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E918D7" w:rsidRPr="00200D01" w:rsidRDefault="00E918D7" w:rsidP="00E918D7">
      <w:pPr>
        <w:numPr>
          <w:ilvl w:val="0"/>
          <w:numId w:val="18"/>
        </w:numPr>
        <w:tabs>
          <w:tab w:val="clear" w:pos="0"/>
          <w:tab w:val="num" w:pos="180"/>
        </w:tabs>
        <w:jc w:val="both"/>
        <w:rPr>
          <w:sz w:val="19"/>
          <w:szCs w:val="19"/>
        </w:rPr>
      </w:pPr>
      <w:r w:rsidRPr="00200D01">
        <w:rPr>
          <w:b/>
          <w:sz w:val="19"/>
          <w:szCs w:val="19"/>
        </w:rPr>
        <w:t>Оператор связи</w:t>
      </w:r>
      <w:r w:rsidRPr="00200D01">
        <w:rPr>
          <w:sz w:val="19"/>
          <w:szCs w:val="19"/>
        </w:rPr>
        <w:t> - юридическое лицо или индивидуальный предприниматель, оказывающие услуги связи на основании соответствующей лицензии.</w:t>
      </w:r>
    </w:p>
    <w:p w:rsidR="00E918D7" w:rsidRPr="00200D01" w:rsidRDefault="00E918D7" w:rsidP="00E918D7">
      <w:pPr>
        <w:ind w:firstLine="227"/>
        <w:jc w:val="both"/>
        <w:rPr>
          <w:sz w:val="19"/>
          <w:szCs w:val="19"/>
        </w:rPr>
      </w:pPr>
      <w:r w:rsidRPr="00200D01">
        <w:rPr>
          <w:sz w:val="19"/>
          <w:szCs w:val="19"/>
        </w:rPr>
        <w:t>Правоотношения между гражданами-абонентами услуг связи и операторами связи по поводу предоставления услуг доступа к информационным системам информационно - телекоммуникационных сетей, в том числе к сети Интернет, регулируются Правилами оказания телематических услуг связи, утвержденными постановлением Правительства Российской Федерации от 10</w:t>
      </w:r>
      <w:r w:rsidR="002F39DC">
        <w:rPr>
          <w:sz w:val="19"/>
          <w:szCs w:val="19"/>
        </w:rPr>
        <w:t>.09.2007 №</w:t>
      </w:r>
      <w:r w:rsidRPr="00200D01">
        <w:rPr>
          <w:sz w:val="19"/>
          <w:szCs w:val="19"/>
        </w:rPr>
        <w:t>575. </w:t>
      </w:r>
      <w:r w:rsidR="002F39DC">
        <w:rPr>
          <w:sz w:val="19"/>
          <w:szCs w:val="19"/>
        </w:rPr>
        <w:t xml:space="preserve"> </w:t>
      </w:r>
      <w:r w:rsidRPr="00200D01">
        <w:rPr>
          <w:sz w:val="19"/>
          <w:szCs w:val="19"/>
        </w:rPr>
        <w:t>Оператор связи (Интернет-</w:t>
      </w:r>
      <w:r w:rsidR="007C7216" w:rsidRPr="00200D01">
        <w:rPr>
          <w:sz w:val="19"/>
          <w:szCs w:val="19"/>
        </w:rPr>
        <w:t>оператор</w:t>
      </w:r>
      <w:r w:rsidRPr="00200D01">
        <w:rPr>
          <w:sz w:val="19"/>
          <w:szCs w:val="19"/>
        </w:rPr>
        <w:t>) обязан доводить до потребителя необходимую для заключения и исполнения договора информацию, включающую в себя: </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наименование (фирменное наименование) оператора связи, перечень его филиалов, места их нахождения и режим работы;</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 xml:space="preserve">реквизиты выданной </w:t>
      </w:r>
      <w:r w:rsidR="007C7216" w:rsidRPr="00200D01">
        <w:rPr>
          <w:sz w:val="19"/>
          <w:szCs w:val="19"/>
        </w:rPr>
        <w:t>оператор</w:t>
      </w:r>
      <w:r w:rsidRPr="00200D01">
        <w:rPr>
          <w:sz w:val="19"/>
          <w:szCs w:val="19"/>
        </w:rPr>
        <w:t>у лицензии на осуществление деятельности в области оказания услуг связи (далее - лицензия) и лицензионные условия;</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 xml:space="preserve">состав Интернет услуг, условия и порядок их оказания, </w:t>
      </w:r>
      <w:r w:rsidR="00B5484E" w:rsidRPr="00200D01">
        <w:rPr>
          <w:sz w:val="19"/>
          <w:szCs w:val="19"/>
        </w:rPr>
        <w:br/>
      </w:r>
      <w:r w:rsidRPr="00200D01">
        <w:rPr>
          <w:sz w:val="19"/>
          <w:szCs w:val="19"/>
        </w:rPr>
        <w:t>в том числе используемые абонентские интерфейсы;</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 xml:space="preserve">перечень и описание преимуществ и ограничений </w:t>
      </w:r>
      <w:r w:rsidR="00B5484E" w:rsidRPr="00200D01">
        <w:rPr>
          <w:sz w:val="19"/>
          <w:szCs w:val="19"/>
        </w:rPr>
        <w:br/>
      </w:r>
      <w:r w:rsidRPr="00200D01">
        <w:rPr>
          <w:sz w:val="19"/>
          <w:szCs w:val="19"/>
        </w:rPr>
        <w:t>в оказании Интернет услуг;</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тарифы на Интернет услуги;</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порядок, форма и тарифные планы для оплаты Интернет услуг;</w:t>
      </w:r>
    </w:p>
    <w:p w:rsidR="00D81FDE" w:rsidRPr="00200D01" w:rsidRDefault="00E918D7" w:rsidP="00B5484E">
      <w:pPr>
        <w:numPr>
          <w:ilvl w:val="1"/>
          <w:numId w:val="18"/>
        </w:numPr>
        <w:tabs>
          <w:tab w:val="clear" w:pos="0"/>
          <w:tab w:val="num" w:pos="180"/>
        </w:tabs>
        <w:jc w:val="both"/>
        <w:rPr>
          <w:sz w:val="19"/>
          <w:szCs w:val="19"/>
        </w:rPr>
      </w:pPr>
      <w:r w:rsidRPr="00200D01">
        <w:rPr>
          <w:sz w:val="19"/>
          <w:szCs w:val="19"/>
        </w:rPr>
        <w:t xml:space="preserve">номера телефонов системы информационно-справочного обслуживания и унифицированный указатель информационной системы </w:t>
      </w:r>
      <w:r w:rsidR="007C7216" w:rsidRPr="00200D01">
        <w:rPr>
          <w:sz w:val="19"/>
          <w:szCs w:val="19"/>
        </w:rPr>
        <w:t>оператор</w:t>
      </w:r>
      <w:r w:rsidRPr="00200D01">
        <w:rPr>
          <w:sz w:val="19"/>
          <w:szCs w:val="19"/>
        </w:rPr>
        <w:t>а;</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 xml:space="preserve">перечень услуг, технологически неразрывно связанных </w:t>
      </w:r>
      <w:r w:rsidR="00B5484E" w:rsidRPr="00200D01">
        <w:rPr>
          <w:sz w:val="19"/>
          <w:szCs w:val="19"/>
        </w:rPr>
        <w:br/>
      </w:r>
      <w:r w:rsidRPr="00200D01">
        <w:rPr>
          <w:sz w:val="19"/>
          <w:szCs w:val="19"/>
        </w:rPr>
        <w:t>с Интернет услугами и направленных на повышение их потребительской ценности;</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lastRenderedPageBreak/>
        <w:t xml:space="preserve">перечень мест, где абонент и (или) пользователь могут </w:t>
      </w:r>
      <w:r w:rsidR="00B5484E" w:rsidRPr="00200D01">
        <w:rPr>
          <w:sz w:val="19"/>
          <w:szCs w:val="19"/>
        </w:rPr>
        <w:br/>
      </w:r>
      <w:r w:rsidRPr="00200D01">
        <w:rPr>
          <w:sz w:val="19"/>
          <w:szCs w:val="19"/>
        </w:rPr>
        <w:t>в полном объеме ознакомиться с Правилами оказания телематических услуг связи, утвержденными постановлением Правительства Российской Федерации от 10</w:t>
      </w:r>
      <w:r w:rsidR="002F39DC">
        <w:rPr>
          <w:sz w:val="19"/>
          <w:szCs w:val="19"/>
        </w:rPr>
        <w:t>.09.</w:t>
      </w:r>
      <w:r w:rsidRPr="00200D01">
        <w:rPr>
          <w:sz w:val="19"/>
          <w:szCs w:val="19"/>
        </w:rPr>
        <w:t>2007 № 575;</w:t>
      </w:r>
    </w:p>
    <w:p w:rsidR="00E918D7" w:rsidRPr="00200D01" w:rsidRDefault="00E918D7" w:rsidP="00B5484E">
      <w:pPr>
        <w:numPr>
          <w:ilvl w:val="1"/>
          <w:numId w:val="18"/>
        </w:numPr>
        <w:tabs>
          <w:tab w:val="clear" w:pos="0"/>
          <w:tab w:val="num" w:pos="180"/>
        </w:tabs>
        <w:jc w:val="both"/>
        <w:rPr>
          <w:sz w:val="19"/>
          <w:szCs w:val="19"/>
        </w:rPr>
      </w:pPr>
      <w:r w:rsidRPr="00200D01">
        <w:rPr>
          <w:sz w:val="19"/>
          <w:szCs w:val="19"/>
        </w:rPr>
        <w:t xml:space="preserve">перечень принимаемых на добровольной основе дополнительных обязательств </w:t>
      </w:r>
      <w:r w:rsidR="007C7216" w:rsidRPr="00200D01">
        <w:rPr>
          <w:sz w:val="19"/>
          <w:szCs w:val="19"/>
        </w:rPr>
        <w:t>оператор</w:t>
      </w:r>
      <w:r w:rsidRPr="00200D01">
        <w:rPr>
          <w:sz w:val="19"/>
          <w:szCs w:val="19"/>
        </w:rPr>
        <w:t xml:space="preserve">а перед абонентом </w:t>
      </w:r>
      <w:r w:rsidR="002F39DC">
        <w:rPr>
          <w:sz w:val="19"/>
          <w:szCs w:val="19"/>
        </w:rPr>
        <w:br/>
      </w:r>
      <w:r w:rsidRPr="00200D01">
        <w:rPr>
          <w:sz w:val="19"/>
          <w:szCs w:val="19"/>
        </w:rPr>
        <w:t>и (или) пользователем.</w:t>
      </w:r>
    </w:p>
    <w:p w:rsidR="00E918D7" w:rsidRPr="00200D01" w:rsidRDefault="00E918D7" w:rsidP="00E918D7">
      <w:pPr>
        <w:ind w:firstLine="227"/>
        <w:jc w:val="both"/>
        <w:rPr>
          <w:sz w:val="19"/>
          <w:szCs w:val="19"/>
        </w:rPr>
      </w:pPr>
      <w:r w:rsidRPr="00200D01">
        <w:rPr>
          <w:sz w:val="19"/>
          <w:szCs w:val="19"/>
        </w:rPr>
        <w:t xml:space="preserve">Если </w:t>
      </w:r>
      <w:r w:rsidR="007C7216" w:rsidRPr="00200D01">
        <w:rPr>
          <w:sz w:val="19"/>
          <w:szCs w:val="19"/>
        </w:rPr>
        <w:t>оператор</w:t>
      </w:r>
      <w:r w:rsidRPr="00200D01">
        <w:rPr>
          <w:sz w:val="19"/>
          <w:szCs w:val="19"/>
        </w:rPr>
        <w:t xml:space="preserve"> принял на себя обязательства по борьбе со спамом, вредоносным программным обеспечением (проще говоря, вирусами) и другой информацией, запрещенной </w:t>
      </w:r>
      <w:r w:rsidR="002F39DC">
        <w:rPr>
          <w:sz w:val="19"/>
          <w:szCs w:val="19"/>
        </w:rPr>
        <w:br/>
      </w:r>
      <w:r w:rsidRPr="00200D01">
        <w:rPr>
          <w:sz w:val="19"/>
          <w:szCs w:val="19"/>
        </w:rPr>
        <w:t>к распространению, он также обязан довести указанную информацию до абонентов и пользователей, а также сообщить о своей ответственности за ее распространение.</w:t>
      </w:r>
    </w:p>
    <w:p w:rsidR="00E918D7" w:rsidRPr="00200D01" w:rsidRDefault="00E918D7" w:rsidP="00E918D7">
      <w:pPr>
        <w:ind w:firstLine="227"/>
        <w:jc w:val="both"/>
        <w:rPr>
          <w:sz w:val="19"/>
          <w:szCs w:val="19"/>
        </w:rPr>
      </w:pPr>
      <w:r w:rsidRPr="00200D01">
        <w:rPr>
          <w:sz w:val="19"/>
          <w:szCs w:val="19"/>
        </w:rPr>
        <w:t xml:space="preserve">Потребитель вправе потребовать предоставления любой иной интересующей его дополнительной информации </w:t>
      </w:r>
      <w:r w:rsidR="007C7216" w:rsidRPr="00200D01">
        <w:rPr>
          <w:sz w:val="19"/>
          <w:szCs w:val="19"/>
        </w:rPr>
        <w:br/>
      </w:r>
      <w:r w:rsidRPr="00200D01">
        <w:rPr>
          <w:sz w:val="19"/>
          <w:szCs w:val="19"/>
        </w:rPr>
        <w:t xml:space="preserve">о предоставляемых </w:t>
      </w:r>
      <w:r w:rsidR="007C7216" w:rsidRPr="00200D01">
        <w:rPr>
          <w:sz w:val="19"/>
          <w:szCs w:val="19"/>
        </w:rPr>
        <w:t>оператор</w:t>
      </w:r>
      <w:r w:rsidRPr="00200D01">
        <w:rPr>
          <w:sz w:val="19"/>
          <w:szCs w:val="19"/>
        </w:rPr>
        <w:t>ом Интернет услугах. Вся информация доводится до сведения абонента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w:t>
      </w:r>
    </w:p>
    <w:p w:rsidR="00E918D7" w:rsidRPr="00200D01" w:rsidRDefault="00E918D7" w:rsidP="00E918D7">
      <w:pPr>
        <w:ind w:firstLine="227"/>
        <w:jc w:val="both"/>
        <w:rPr>
          <w:sz w:val="19"/>
          <w:szCs w:val="19"/>
        </w:rPr>
      </w:pPr>
      <w:r w:rsidRPr="00200D01">
        <w:rPr>
          <w:sz w:val="19"/>
          <w:szCs w:val="19"/>
        </w:rPr>
        <w:t>Стоит отметить, что в законодательстве имеется перечень информационно-справочных</w:t>
      </w:r>
      <w:r w:rsidR="00D81FDE" w:rsidRPr="00200D01">
        <w:rPr>
          <w:sz w:val="19"/>
          <w:szCs w:val="19"/>
        </w:rPr>
        <w:t xml:space="preserve"> </w:t>
      </w:r>
      <w:proofErr w:type="gramStart"/>
      <w:r w:rsidRPr="00200D01">
        <w:rPr>
          <w:sz w:val="19"/>
          <w:szCs w:val="19"/>
        </w:rPr>
        <w:t>услуг</w:t>
      </w:r>
      <w:proofErr w:type="gramEnd"/>
      <w:r w:rsidR="00D81FDE" w:rsidRPr="00200D01">
        <w:rPr>
          <w:sz w:val="19"/>
          <w:szCs w:val="19"/>
        </w:rPr>
        <w:t xml:space="preserve"> которые  </w:t>
      </w:r>
      <w:r w:rsidRPr="00200D01">
        <w:rPr>
          <w:sz w:val="19"/>
          <w:szCs w:val="19"/>
        </w:rPr>
        <w:t>предоставляются пользователям бесплатно и круглосуточно.</w:t>
      </w:r>
    </w:p>
    <w:p w:rsidR="002F39DC" w:rsidRDefault="00E918D7" w:rsidP="00E918D7">
      <w:pPr>
        <w:ind w:firstLine="227"/>
        <w:jc w:val="both"/>
        <w:rPr>
          <w:sz w:val="19"/>
          <w:szCs w:val="19"/>
        </w:rPr>
      </w:pPr>
      <w:r w:rsidRPr="00200D01">
        <w:rPr>
          <w:sz w:val="19"/>
          <w:szCs w:val="19"/>
        </w:rPr>
        <w:t xml:space="preserve"> Это информация об услугах, тарифах, зоне обслуживания, о состоянии лицевого счета абонента;</w:t>
      </w:r>
      <w:r w:rsidR="007C7216" w:rsidRPr="00200D01">
        <w:rPr>
          <w:sz w:val="19"/>
          <w:szCs w:val="19"/>
        </w:rPr>
        <w:t xml:space="preserve"> </w:t>
      </w:r>
      <w:r w:rsidRPr="00200D01">
        <w:rPr>
          <w:sz w:val="19"/>
          <w:szCs w:val="19"/>
        </w:rPr>
        <w:t xml:space="preserve">о необходимых для пользования Интернетом настройках Вашего компьютера. </w:t>
      </w:r>
    </w:p>
    <w:p w:rsidR="00D81FDE" w:rsidRPr="00200D01" w:rsidRDefault="002F39DC" w:rsidP="00E918D7">
      <w:pPr>
        <w:ind w:firstLine="227"/>
        <w:jc w:val="both"/>
        <w:rPr>
          <w:sz w:val="19"/>
          <w:szCs w:val="19"/>
        </w:rPr>
      </w:pPr>
      <w:r>
        <w:rPr>
          <w:sz w:val="19"/>
          <w:szCs w:val="19"/>
        </w:rPr>
        <w:t>З</w:t>
      </w:r>
      <w:r w:rsidR="00E918D7" w:rsidRPr="00200D01">
        <w:rPr>
          <w:sz w:val="19"/>
          <w:szCs w:val="19"/>
        </w:rPr>
        <w:t xml:space="preserve">аявки о технических неисправностях со стороны пользователей должны также приниматься </w:t>
      </w:r>
      <w:r w:rsidR="007C7216" w:rsidRPr="00200D01">
        <w:rPr>
          <w:sz w:val="19"/>
          <w:szCs w:val="19"/>
        </w:rPr>
        <w:t>оператор</w:t>
      </w:r>
      <w:r w:rsidR="00E918D7" w:rsidRPr="00200D01">
        <w:rPr>
          <w:sz w:val="19"/>
          <w:szCs w:val="19"/>
        </w:rPr>
        <w:t>ом круглосуточно.</w:t>
      </w:r>
    </w:p>
    <w:p w:rsidR="00D81FDE" w:rsidRPr="00200D01" w:rsidRDefault="00E918D7" w:rsidP="00E918D7">
      <w:pPr>
        <w:ind w:firstLine="227"/>
        <w:jc w:val="both"/>
        <w:rPr>
          <w:sz w:val="19"/>
          <w:szCs w:val="19"/>
        </w:rPr>
      </w:pPr>
      <w:r w:rsidRPr="00200D01">
        <w:rPr>
          <w:sz w:val="19"/>
          <w:szCs w:val="19"/>
        </w:rPr>
        <w:t>Если информация предоставлена ненадлежащим образом, потребитель вправе:</w:t>
      </w:r>
    </w:p>
    <w:p w:rsidR="00D81FDE" w:rsidRPr="00200D01" w:rsidRDefault="00D81FDE" w:rsidP="00D81FDE">
      <w:pPr>
        <w:numPr>
          <w:ilvl w:val="0"/>
          <w:numId w:val="19"/>
        </w:numPr>
        <w:tabs>
          <w:tab w:val="clear" w:pos="0"/>
          <w:tab w:val="num" w:pos="180"/>
        </w:tabs>
        <w:jc w:val="both"/>
        <w:rPr>
          <w:sz w:val="19"/>
          <w:szCs w:val="19"/>
        </w:rPr>
      </w:pPr>
      <w:r w:rsidRPr="00200D01">
        <w:rPr>
          <w:sz w:val="19"/>
          <w:szCs w:val="19"/>
        </w:rPr>
        <w:t xml:space="preserve"> </w:t>
      </w:r>
      <w:r w:rsidR="00E918D7" w:rsidRPr="00200D01">
        <w:rPr>
          <w:sz w:val="19"/>
          <w:szCs w:val="19"/>
        </w:rPr>
        <w:t>если договор не заключен - потребовать ее надлежащего предоставления;</w:t>
      </w:r>
    </w:p>
    <w:p w:rsidR="00D81FDE" w:rsidRPr="00200D01" w:rsidRDefault="00D81FDE" w:rsidP="00D81FDE">
      <w:pPr>
        <w:numPr>
          <w:ilvl w:val="0"/>
          <w:numId w:val="19"/>
        </w:numPr>
        <w:tabs>
          <w:tab w:val="clear" w:pos="0"/>
          <w:tab w:val="num" w:pos="180"/>
        </w:tabs>
        <w:jc w:val="both"/>
        <w:rPr>
          <w:sz w:val="19"/>
          <w:szCs w:val="19"/>
        </w:rPr>
      </w:pPr>
      <w:r w:rsidRPr="00200D01">
        <w:rPr>
          <w:sz w:val="19"/>
          <w:szCs w:val="19"/>
        </w:rPr>
        <w:t xml:space="preserve"> </w:t>
      </w:r>
      <w:r w:rsidR="00E918D7" w:rsidRPr="00200D01">
        <w:rPr>
          <w:sz w:val="19"/>
          <w:szCs w:val="19"/>
        </w:rPr>
        <w:t xml:space="preserve">если договор заключен - расторгнуть его и потребовать возмещения всех своих затрат, связанных </w:t>
      </w:r>
      <w:r w:rsidRPr="00200D01">
        <w:rPr>
          <w:sz w:val="19"/>
          <w:szCs w:val="19"/>
        </w:rPr>
        <w:br/>
      </w:r>
      <w:r w:rsidR="00E918D7" w:rsidRPr="00200D01">
        <w:rPr>
          <w:sz w:val="19"/>
          <w:szCs w:val="19"/>
        </w:rPr>
        <w:t>с предоставлением неправильной информации.</w:t>
      </w:r>
    </w:p>
    <w:p w:rsidR="00D81FDE" w:rsidRPr="00200D01" w:rsidRDefault="00E918D7" w:rsidP="00D81FDE">
      <w:pPr>
        <w:ind w:firstLine="180"/>
        <w:jc w:val="both"/>
        <w:rPr>
          <w:sz w:val="19"/>
          <w:szCs w:val="19"/>
        </w:rPr>
      </w:pPr>
      <w:r w:rsidRPr="00200D01">
        <w:rPr>
          <w:sz w:val="19"/>
          <w:szCs w:val="19"/>
        </w:rPr>
        <w:t xml:space="preserve">Пользователи Интернет услугами иногда сталкиваются </w:t>
      </w:r>
      <w:r w:rsidR="00D81FDE" w:rsidRPr="00200D01">
        <w:rPr>
          <w:sz w:val="19"/>
          <w:szCs w:val="19"/>
        </w:rPr>
        <w:br/>
      </w:r>
      <w:r w:rsidRPr="00200D01">
        <w:rPr>
          <w:sz w:val="19"/>
          <w:szCs w:val="19"/>
        </w:rPr>
        <w:t xml:space="preserve">с такой проблемой: некоторые </w:t>
      </w:r>
      <w:r w:rsidR="007C7216" w:rsidRPr="00200D01">
        <w:rPr>
          <w:sz w:val="19"/>
          <w:szCs w:val="19"/>
        </w:rPr>
        <w:t>оператор</w:t>
      </w:r>
      <w:r w:rsidRPr="00200D01">
        <w:rPr>
          <w:sz w:val="19"/>
          <w:szCs w:val="19"/>
        </w:rPr>
        <w:t xml:space="preserve">ы самостоятельно устанавливают ограничения на посещение определенных сайтов, просмотр картинок или видеозаписей. При этом пользователей перед заключением договора об этом никто не предупредил. Достоверная информация об услуге должна быть сообщена потребителю до заключения договора, в том числе, информация о существующих ограничениях. Если </w:t>
      </w:r>
      <w:r w:rsidR="007C7216" w:rsidRPr="00200D01">
        <w:rPr>
          <w:sz w:val="19"/>
          <w:szCs w:val="19"/>
        </w:rPr>
        <w:t>оператор</w:t>
      </w:r>
      <w:r w:rsidRPr="00200D01">
        <w:rPr>
          <w:sz w:val="19"/>
          <w:szCs w:val="19"/>
        </w:rPr>
        <w:t xml:space="preserve"> о них не предупредил, то несет соответствующую ответственность.</w:t>
      </w:r>
    </w:p>
    <w:p w:rsidR="00D81FDE" w:rsidRPr="00200D01" w:rsidRDefault="00E918D7" w:rsidP="00E918D7">
      <w:pPr>
        <w:ind w:firstLine="227"/>
        <w:jc w:val="both"/>
        <w:rPr>
          <w:sz w:val="19"/>
          <w:szCs w:val="19"/>
        </w:rPr>
      </w:pPr>
      <w:r w:rsidRPr="00200D01">
        <w:rPr>
          <w:sz w:val="19"/>
          <w:szCs w:val="19"/>
        </w:rPr>
        <w:t xml:space="preserve">Одна из главных обязанностей </w:t>
      </w:r>
      <w:r w:rsidR="007C7216" w:rsidRPr="00200D01">
        <w:rPr>
          <w:sz w:val="19"/>
          <w:szCs w:val="19"/>
        </w:rPr>
        <w:t>оператор</w:t>
      </w:r>
      <w:r w:rsidRPr="00200D01">
        <w:rPr>
          <w:sz w:val="19"/>
          <w:szCs w:val="19"/>
        </w:rPr>
        <w:t>а - обеспечение безопасности информации. В чем это выражается?</w:t>
      </w:r>
    </w:p>
    <w:p w:rsidR="00D81FDE" w:rsidRPr="00200D01" w:rsidRDefault="00E918D7" w:rsidP="00E918D7">
      <w:pPr>
        <w:ind w:firstLine="227"/>
        <w:jc w:val="both"/>
        <w:rPr>
          <w:sz w:val="19"/>
          <w:szCs w:val="19"/>
        </w:rPr>
      </w:pPr>
      <w:r w:rsidRPr="00200D01">
        <w:rPr>
          <w:sz w:val="19"/>
          <w:szCs w:val="19"/>
        </w:rPr>
        <w:t xml:space="preserve">Во-первых, </w:t>
      </w:r>
      <w:r w:rsidR="007C7216" w:rsidRPr="00200D01">
        <w:rPr>
          <w:sz w:val="19"/>
          <w:szCs w:val="19"/>
        </w:rPr>
        <w:t>оператор</w:t>
      </w:r>
      <w:r w:rsidRPr="00200D01">
        <w:rPr>
          <w:sz w:val="19"/>
          <w:szCs w:val="19"/>
        </w:rPr>
        <w:t xml:space="preserve"> обязан обеспечить соблюдение тайны связи. В частности, сведения об абоненте или пользователе </w:t>
      </w:r>
      <w:r w:rsidRPr="00200D01">
        <w:rPr>
          <w:sz w:val="19"/>
          <w:szCs w:val="19"/>
        </w:rPr>
        <w:lastRenderedPageBreak/>
        <w:t xml:space="preserve">могут передаваться </w:t>
      </w:r>
      <w:r w:rsidR="007C7216" w:rsidRPr="00200D01">
        <w:rPr>
          <w:sz w:val="19"/>
          <w:szCs w:val="19"/>
        </w:rPr>
        <w:t>оператор</w:t>
      </w:r>
      <w:r w:rsidRPr="00200D01">
        <w:rPr>
          <w:sz w:val="19"/>
          <w:szCs w:val="19"/>
        </w:rPr>
        <w:t xml:space="preserve">ом третьим лицам только с их письменного согласия. Обратите внимание: если письменное согласие дано, сведения о Вас могут быть переданы третьим лицам. Поэтому следует внимательно читать то, что подписываете. За незаконное распространение персональных данных </w:t>
      </w:r>
      <w:r w:rsidR="007C7216" w:rsidRPr="00200D01">
        <w:rPr>
          <w:sz w:val="19"/>
          <w:szCs w:val="19"/>
        </w:rPr>
        <w:t>оператор</w:t>
      </w:r>
      <w:r w:rsidRPr="00200D01">
        <w:rPr>
          <w:sz w:val="19"/>
          <w:szCs w:val="19"/>
        </w:rPr>
        <w:t xml:space="preserve"> несет ответственность, в частности, обязан возместить материальный и моральный ущерб пострадавшему.</w:t>
      </w:r>
    </w:p>
    <w:p w:rsidR="007C7216" w:rsidRPr="00200D01" w:rsidRDefault="00E918D7" w:rsidP="00E918D7">
      <w:pPr>
        <w:ind w:firstLine="227"/>
        <w:jc w:val="both"/>
        <w:rPr>
          <w:sz w:val="19"/>
          <w:szCs w:val="19"/>
        </w:rPr>
      </w:pPr>
      <w:r w:rsidRPr="00200D01">
        <w:rPr>
          <w:sz w:val="19"/>
          <w:szCs w:val="19"/>
        </w:rPr>
        <w:t xml:space="preserve">Во-вторых, если Вам или Вашему имуществу нанесен вред некачественной услугой, например, в сети по вине </w:t>
      </w:r>
      <w:r w:rsidR="007C7216" w:rsidRPr="00200D01">
        <w:rPr>
          <w:sz w:val="19"/>
          <w:szCs w:val="19"/>
        </w:rPr>
        <w:t>оператор</w:t>
      </w:r>
      <w:r w:rsidRPr="00200D01">
        <w:rPr>
          <w:sz w:val="19"/>
          <w:szCs w:val="19"/>
        </w:rPr>
        <w:t xml:space="preserve">а распространился вирус, который нанес вред программному обеспечению, Вы вправе требовать от </w:t>
      </w:r>
      <w:r w:rsidR="007C7216" w:rsidRPr="00200D01">
        <w:rPr>
          <w:sz w:val="19"/>
          <w:szCs w:val="19"/>
        </w:rPr>
        <w:t>оператор</w:t>
      </w:r>
      <w:r w:rsidRPr="00200D01">
        <w:rPr>
          <w:sz w:val="19"/>
          <w:szCs w:val="19"/>
        </w:rPr>
        <w:t>а компенсации нанесенного ущерба.</w:t>
      </w:r>
    </w:p>
    <w:p w:rsidR="00D81FDE" w:rsidRPr="00200D01" w:rsidRDefault="007C7216" w:rsidP="00E918D7">
      <w:pPr>
        <w:ind w:firstLine="227"/>
        <w:jc w:val="both"/>
        <w:rPr>
          <w:sz w:val="19"/>
          <w:szCs w:val="19"/>
        </w:rPr>
      </w:pPr>
      <w:r w:rsidRPr="00200D01">
        <w:rPr>
          <w:sz w:val="19"/>
          <w:szCs w:val="19"/>
        </w:rPr>
        <w:t>Оператор</w:t>
      </w:r>
      <w:r w:rsidR="00E918D7" w:rsidRPr="00200D01">
        <w:rPr>
          <w:sz w:val="19"/>
          <w:szCs w:val="19"/>
        </w:rPr>
        <w:t xml:space="preserve"> должен обеспечить соответствие услуг обязательным нормам законодательства, условиям договора или обычно предъявляемым требованиям. В договоре </w:t>
      </w:r>
      <w:r w:rsidR="00B5484E" w:rsidRPr="00200D01">
        <w:rPr>
          <w:sz w:val="19"/>
          <w:szCs w:val="19"/>
        </w:rPr>
        <w:br/>
      </w:r>
      <w:r w:rsidR="00E918D7" w:rsidRPr="00200D01">
        <w:rPr>
          <w:sz w:val="19"/>
          <w:szCs w:val="19"/>
        </w:rPr>
        <w:t xml:space="preserve">с абонентом должны быть указаны технические показатели, которые характеризуют качество Интернет услуг (например, его скорость), а также определен срок и порядок устранения неисправностей </w:t>
      </w:r>
      <w:r w:rsidRPr="00200D01">
        <w:rPr>
          <w:sz w:val="19"/>
          <w:szCs w:val="19"/>
        </w:rPr>
        <w:t>оператор</w:t>
      </w:r>
      <w:r w:rsidR="00E918D7" w:rsidRPr="00200D01">
        <w:rPr>
          <w:sz w:val="19"/>
          <w:szCs w:val="19"/>
        </w:rPr>
        <w:t>ом.</w:t>
      </w:r>
    </w:p>
    <w:p w:rsidR="002F39DC" w:rsidRDefault="00E918D7" w:rsidP="00E918D7">
      <w:pPr>
        <w:ind w:firstLine="227"/>
        <w:jc w:val="both"/>
        <w:rPr>
          <w:sz w:val="19"/>
          <w:szCs w:val="19"/>
        </w:rPr>
      </w:pPr>
      <w:r w:rsidRPr="00200D01">
        <w:rPr>
          <w:sz w:val="19"/>
          <w:szCs w:val="19"/>
        </w:rPr>
        <w:t>Если в договоре оговорена определенная скорость, но на деле Интернет «тормозит» - не стоит воспринимать это как должное. Служба поддержки, как уже было сказано выше, должна работать и принимать заявки от Вас круглосуточно.</w:t>
      </w:r>
    </w:p>
    <w:p w:rsidR="00D81FDE" w:rsidRPr="00200D01" w:rsidRDefault="00E918D7" w:rsidP="00E918D7">
      <w:pPr>
        <w:ind w:firstLine="227"/>
        <w:jc w:val="both"/>
        <w:rPr>
          <w:sz w:val="19"/>
          <w:szCs w:val="19"/>
        </w:rPr>
      </w:pPr>
      <w:r w:rsidRPr="00200D01">
        <w:rPr>
          <w:sz w:val="19"/>
          <w:szCs w:val="19"/>
        </w:rPr>
        <w:t>Теперь немного об обязанностях абонента. Их перечень невелик. Например, абонент обязан предпринимать меры по защите компьютера от вирусов, препятствовать распространению спама и вирусов со своего компьютера, использовать исправное оборудование, ну и, конечно же, оплачивать услуги связи.</w:t>
      </w:r>
    </w:p>
    <w:p w:rsidR="00D81FDE" w:rsidRPr="00200D01" w:rsidRDefault="00E918D7" w:rsidP="00E918D7">
      <w:pPr>
        <w:ind w:firstLine="227"/>
        <w:jc w:val="both"/>
        <w:rPr>
          <w:sz w:val="19"/>
          <w:szCs w:val="19"/>
        </w:rPr>
      </w:pPr>
      <w:proofErr w:type="gramStart"/>
      <w:r w:rsidRPr="00200D01">
        <w:rPr>
          <w:sz w:val="19"/>
          <w:szCs w:val="19"/>
        </w:rPr>
        <w:t>Оплата оказанных Интернет услуг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p>
    <w:p w:rsidR="00D81FDE" w:rsidRPr="00200D01" w:rsidRDefault="00E918D7" w:rsidP="00B5484E">
      <w:pPr>
        <w:numPr>
          <w:ilvl w:val="0"/>
          <w:numId w:val="20"/>
        </w:numPr>
        <w:tabs>
          <w:tab w:val="clear" w:pos="0"/>
          <w:tab w:val="num" w:pos="180"/>
        </w:tabs>
        <w:jc w:val="both"/>
        <w:rPr>
          <w:sz w:val="19"/>
          <w:szCs w:val="19"/>
        </w:rPr>
      </w:pPr>
      <w:r w:rsidRPr="00200D01">
        <w:rPr>
          <w:sz w:val="19"/>
          <w:szCs w:val="19"/>
        </w:rPr>
        <w:t>которые должны оказываться бесплатно (говорилось выше);</w:t>
      </w:r>
    </w:p>
    <w:p w:rsidR="00D81FDE" w:rsidRPr="00200D01" w:rsidRDefault="00E918D7" w:rsidP="00B5484E">
      <w:pPr>
        <w:numPr>
          <w:ilvl w:val="0"/>
          <w:numId w:val="20"/>
        </w:numPr>
        <w:tabs>
          <w:tab w:val="clear" w:pos="0"/>
          <w:tab w:val="num" w:pos="180"/>
        </w:tabs>
        <w:jc w:val="both"/>
        <w:rPr>
          <w:sz w:val="19"/>
          <w:szCs w:val="19"/>
        </w:rPr>
      </w:pPr>
      <w:r w:rsidRPr="00200D01">
        <w:rPr>
          <w:sz w:val="19"/>
          <w:szCs w:val="19"/>
        </w:rPr>
        <w:t xml:space="preserve">о </w:t>
      </w:r>
      <w:proofErr w:type="gramStart"/>
      <w:r w:rsidRPr="00200D01">
        <w:rPr>
          <w:sz w:val="19"/>
          <w:szCs w:val="19"/>
        </w:rPr>
        <w:t>платности</w:t>
      </w:r>
      <w:proofErr w:type="gramEnd"/>
      <w:r w:rsidRPr="00200D01">
        <w:rPr>
          <w:sz w:val="19"/>
          <w:szCs w:val="19"/>
        </w:rPr>
        <w:t xml:space="preserve"> которых Вас не предупредили;</w:t>
      </w:r>
    </w:p>
    <w:p w:rsidR="00D81FDE" w:rsidRPr="00200D01" w:rsidRDefault="00E918D7" w:rsidP="00B5484E">
      <w:pPr>
        <w:numPr>
          <w:ilvl w:val="0"/>
          <w:numId w:val="20"/>
        </w:numPr>
        <w:tabs>
          <w:tab w:val="clear" w:pos="0"/>
          <w:tab w:val="num" w:pos="180"/>
        </w:tabs>
        <w:jc w:val="both"/>
        <w:rPr>
          <w:sz w:val="19"/>
          <w:szCs w:val="19"/>
        </w:rPr>
      </w:pPr>
      <w:r w:rsidRPr="00200D01">
        <w:rPr>
          <w:sz w:val="19"/>
          <w:szCs w:val="19"/>
        </w:rPr>
        <w:t>которые фактически не были оказаны.</w:t>
      </w:r>
      <w:r w:rsidR="002F39DC">
        <w:rPr>
          <w:sz w:val="19"/>
          <w:szCs w:val="19"/>
        </w:rPr>
        <w:t xml:space="preserve"> </w:t>
      </w:r>
      <w:r w:rsidRPr="00200D01">
        <w:rPr>
          <w:sz w:val="19"/>
          <w:szCs w:val="19"/>
        </w:rPr>
        <w:t>Если с Вас взяли плату незаконно, потребуйте ее возврата.</w:t>
      </w:r>
    </w:p>
    <w:p w:rsidR="00D81FDE" w:rsidRPr="00200D01" w:rsidRDefault="00E918D7" w:rsidP="00E918D7">
      <w:pPr>
        <w:ind w:firstLine="227"/>
        <w:jc w:val="both"/>
        <w:rPr>
          <w:sz w:val="19"/>
          <w:szCs w:val="19"/>
        </w:rPr>
      </w:pPr>
      <w:r w:rsidRPr="00200D01">
        <w:rPr>
          <w:sz w:val="19"/>
          <w:szCs w:val="19"/>
        </w:rPr>
        <w:t xml:space="preserve">Следует также помнить о том, что абонент и (или) пользователь Интернет услугами имеют право обратиться </w:t>
      </w:r>
      <w:r w:rsidR="00B5484E" w:rsidRPr="00200D01">
        <w:rPr>
          <w:sz w:val="19"/>
          <w:szCs w:val="19"/>
        </w:rPr>
        <w:br/>
      </w:r>
      <w:r w:rsidRPr="00200D01">
        <w:rPr>
          <w:sz w:val="19"/>
          <w:szCs w:val="19"/>
        </w:rPr>
        <w:t xml:space="preserve">к </w:t>
      </w:r>
      <w:r w:rsidR="007C7216" w:rsidRPr="00200D01">
        <w:rPr>
          <w:sz w:val="19"/>
          <w:szCs w:val="19"/>
        </w:rPr>
        <w:t>оператор</w:t>
      </w:r>
      <w:r w:rsidRPr="00200D01">
        <w:rPr>
          <w:sz w:val="19"/>
          <w:szCs w:val="19"/>
        </w:rPr>
        <w:t>у с требованием возврата средств, внесенных ими в качестве авансового платежа, в том числе с использованием карты оплаты.</w:t>
      </w:r>
    </w:p>
    <w:p w:rsidR="002F39DC" w:rsidRDefault="007C7216" w:rsidP="00E918D7">
      <w:pPr>
        <w:ind w:firstLine="227"/>
        <w:jc w:val="both"/>
        <w:rPr>
          <w:sz w:val="19"/>
          <w:szCs w:val="19"/>
        </w:rPr>
      </w:pPr>
      <w:r w:rsidRPr="00200D01">
        <w:rPr>
          <w:sz w:val="19"/>
          <w:szCs w:val="19"/>
        </w:rPr>
        <w:t>Оператор</w:t>
      </w:r>
      <w:r w:rsidR="00E918D7" w:rsidRPr="00200D01">
        <w:rPr>
          <w:sz w:val="19"/>
          <w:szCs w:val="19"/>
        </w:rPr>
        <w:t xml:space="preserve"> в свою очередь обязан вернуть абоненту и (или) пользователю неиспользованный остаток средств.</w:t>
      </w:r>
    </w:p>
    <w:p w:rsidR="00D81FDE" w:rsidRPr="00200D01" w:rsidRDefault="00E918D7" w:rsidP="00E918D7">
      <w:pPr>
        <w:ind w:firstLine="227"/>
        <w:jc w:val="both"/>
        <w:rPr>
          <w:sz w:val="19"/>
          <w:szCs w:val="19"/>
        </w:rPr>
      </w:pPr>
      <w:r w:rsidRPr="00200D01">
        <w:rPr>
          <w:sz w:val="19"/>
          <w:szCs w:val="19"/>
        </w:rPr>
        <w:t xml:space="preserve">Если доступ в Интернет отсутствует по вине </w:t>
      </w:r>
      <w:r w:rsidR="007C7216" w:rsidRPr="00200D01">
        <w:rPr>
          <w:sz w:val="19"/>
          <w:szCs w:val="19"/>
        </w:rPr>
        <w:t>оператор</w:t>
      </w:r>
      <w:r w:rsidRPr="00200D01">
        <w:rPr>
          <w:sz w:val="19"/>
          <w:szCs w:val="19"/>
        </w:rPr>
        <w:t xml:space="preserve">а или Интернет услуги некачественные, Вы вправе требовать от </w:t>
      </w:r>
      <w:r w:rsidR="007C7216" w:rsidRPr="00200D01">
        <w:rPr>
          <w:sz w:val="19"/>
          <w:szCs w:val="19"/>
        </w:rPr>
        <w:t>оператор</w:t>
      </w:r>
      <w:r w:rsidRPr="00200D01">
        <w:rPr>
          <w:sz w:val="19"/>
          <w:szCs w:val="19"/>
        </w:rPr>
        <w:t>а по своему выбору:</w:t>
      </w:r>
    </w:p>
    <w:p w:rsidR="00D81FDE" w:rsidRPr="00200D01" w:rsidRDefault="00E918D7" w:rsidP="007C7216">
      <w:pPr>
        <w:numPr>
          <w:ilvl w:val="0"/>
          <w:numId w:val="21"/>
        </w:numPr>
        <w:tabs>
          <w:tab w:val="clear" w:pos="0"/>
          <w:tab w:val="num" w:pos="180"/>
        </w:tabs>
        <w:jc w:val="both"/>
        <w:rPr>
          <w:sz w:val="19"/>
          <w:szCs w:val="19"/>
        </w:rPr>
      </w:pPr>
      <w:r w:rsidRPr="00200D01">
        <w:rPr>
          <w:sz w:val="19"/>
          <w:szCs w:val="19"/>
        </w:rPr>
        <w:lastRenderedPageBreak/>
        <w:t xml:space="preserve">назначить </w:t>
      </w:r>
      <w:r w:rsidR="007C7216" w:rsidRPr="00200D01">
        <w:rPr>
          <w:sz w:val="19"/>
          <w:szCs w:val="19"/>
        </w:rPr>
        <w:t>оператор</w:t>
      </w:r>
      <w:r w:rsidRPr="00200D01">
        <w:rPr>
          <w:sz w:val="19"/>
          <w:szCs w:val="19"/>
        </w:rPr>
        <w:t>у новый срок, в течение которого должны быть оказаны Интернет услуги;</w:t>
      </w:r>
    </w:p>
    <w:p w:rsidR="00D81FDE" w:rsidRPr="00200D01" w:rsidRDefault="00E918D7" w:rsidP="007C7216">
      <w:pPr>
        <w:numPr>
          <w:ilvl w:val="0"/>
          <w:numId w:val="21"/>
        </w:numPr>
        <w:tabs>
          <w:tab w:val="clear" w:pos="0"/>
          <w:tab w:val="num" w:pos="180"/>
        </w:tabs>
        <w:jc w:val="both"/>
        <w:rPr>
          <w:sz w:val="19"/>
          <w:szCs w:val="19"/>
        </w:rPr>
      </w:pPr>
      <w:r w:rsidRPr="00200D01">
        <w:rPr>
          <w:sz w:val="19"/>
          <w:szCs w:val="19"/>
        </w:rPr>
        <w:t xml:space="preserve">поручить оказание Интернет услуг третьим лицам за разумную цену и потребовать от </w:t>
      </w:r>
      <w:r w:rsidR="007C7216" w:rsidRPr="00200D01">
        <w:rPr>
          <w:sz w:val="19"/>
          <w:szCs w:val="19"/>
        </w:rPr>
        <w:t>оператор</w:t>
      </w:r>
      <w:r w:rsidRPr="00200D01">
        <w:rPr>
          <w:sz w:val="19"/>
          <w:szCs w:val="19"/>
        </w:rPr>
        <w:t xml:space="preserve">а возмещения понесенных расходов (например, провести наладку сети связи с помощью посторонней компании, а затем потребовать </w:t>
      </w:r>
      <w:r w:rsidR="002F39DC">
        <w:rPr>
          <w:sz w:val="19"/>
          <w:szCs w:val="19"/>
        </w:rPr>
        <w:br/>
      </w:r>
      <w:r w:rsidRPr="00200D01">
        <w:rPr>
          <w:sz w:val="19"/>
          <w:szCs w:val="19"/>
        </w:rPr>
        <w:t xml:space="preserve">от </w:t>
      </w:r>
      <w:r w:rsidR="007C7216" w:rsidRPr="00200D01">
        <w:rPr>
          <w:sz w:val="19"/>
          <w:szCs w:val="19"/>
        </w:rPr>
        <w:t>оператор</w:t>
      </w:r>
      <w:r w:rsidRPr="00200D01">
        <w:rPr>
          <w:sz w:val="19"/>
          <w:szCs w:val="19"/>
        </w:rPr>
        <w:t>а возместить расходы);</w:t>
      </w:r>
    </w:p>
    <w:p w:rsidR="00D81FDE" w:rsidRPr="00200D01" w:rsidRDefault="00E918D7" w:rsidP="007C7216">
      <w:pPr>
        <w:numPr>
          <w:ilvl w:val="0"/>
          <w:numId w:val="21"/>
        </w:numPr>
        <w:tabs>
          <w:tab w:val="clear" w:pos="0"/>
          <w:tab w:val="num" w:pos="180"/>
        </w:tabs>
        <w:jc w:val="both"/>
        <w:rPr>
          <w:sz w:val="19"/>
          <w:szCs w:val="19"/>
        </w:rPr>
      </w:pPr>
      <w:r w:rsidRPr="00200D01">
        <w:rPr>
          <w:sz w:val="19"/>
          <w:szCs w:val="19"/>
        </w:rPr>
        <w:t>потребовать уменьшения стоимости Интернет услуг;</w:t>
      </w:r>
    </w:p>
    <w:p w:rsidR="00D81FDE" w:rsidRPr="00200D01" w:rsidRDefault="00E918D7" w:rsidP="007C7216">
      <w:pPr>
        <w:numPr>
          <w:ilvl w:val="0"/>
          <w:numId w:val="21"/>
        </w:numPr>
        <w:tabs>
          <w:tab w:val="clear" w:pos="0"/>
          <w:tab w:val="num" w:pos="180"/>
        </w:tabs>
        <w:jc w:val="both"/>
        <w:rPr>
          <w:sz w:val="19"/>
          <w:szCs w:val="19"/>
        </w:rPr>
      </w:pPr>
      <w:r w:rsidRPr="00200D01">
        <w:rPr>
          <w:sz w:val="19"/>
          <w:szCs w:val="19"/>
        </w:rPr>
        <w:t>расторгнуть договор.</w:t>
      </w:r>
    </w:p>
    <w:p w:rsidR="002F39DC" w:rsidRDefault="00E918D7" w:rsidP="00E918D7">
      <w:pPr>
        <w:ind w:firstLine="227"/>
        <w:jc w:val="both"/>
        <w:rPr>
          <w:sz w:val="19"/>
          <w:szCs w:val="19"/>
        </w:rPr>
      </w:pPr>
      <w:r w:rsidRPr="00200D01">
        <w:rPr>
          <w:sz w:val="19"/>
          <w:szCs w:val="19"/>
        </w:rPr>
        <w:t xml:space="preserve">Вообще, абонент вправе в любое время в одностороннем порядке расторгнуть договор при условии оплаты понесенных </w:t>
      </w:r>
      <w:r w:rsidR="007C7216" w:rsidRPr="00200D01">
        <w:rPr>
          <w:sz w:val="19"/>
          <w:szCs w:val="19"/>
        </w:rPr>
        <w:t>оператор</w:t>
      </w:r>
      <w:r w:rsidRPr="00200D01">
        <w:rPr>
          <w:sz w:val="19"/>
          <w:szCs w:val="19"/>
        </w:rPr>
        <w:t xml:space="preserve">ом расходов. Если на его счете при этом лежали деньги, они не могут «сгореть», а должны быть возвращены за вычетом указанных расходов </w:t>
      </w:r>
      <w:r w:rsidR="007C7216" w:rsidRPr="00200D01">
        <w:rPr>
          <w:sz w:val="19"/>
          <w:szCs w:val="19"/>
        </w:rPr>
        <w:t>оператор</w:t>
      </w:r>
      <w:r w:rsidRPr="00200D01">
        <w:rPr>
          <w:sz w:val="19"/>
          <w:szCs w:val="19"/>
        </w:rPr>
        <w:t>а.</w:t>
      </w:r>
    </w:p>
    <w:p w:rsidR="00D81FDE" w:rsidRPr="00200D01" w:rsidRDefault="00E918D7" w:rsidP="00E918D7">
      <w:pPr>
        <w:ind w:firstLine="227"/>
        <w:jc w:val="both"/>
        <w:rPr>
          <w:sz w:val="19"/>
          <w:szCs w:val="19"/>
        </w:rPr>
      </w:pPr>
      <w:proofErr w:type="gramStart"/>
      <w:r w:rsidRPr="00200D01">
        <w:rPr>
          <w:sz w:val="19"/>
          <w:szCs w:val="19"/>
        </w:rPr>
        <w:t xml:space="preserve">Требования абонента и (или) пользователя об уменьшении размера оплаты оказанных Интернет услуг, о возмещении расходов по устранению недостатков своими силами или третьими лицами, а также о возврате уплаченных за оказание Интернет услуг средств и возмещении убытков, причиненных в связи с отказом от предоставления Интернет услуг, признанные </w:t>
      </w:r>
      <w:r w:rsidR="007C7216" w:rsidRPr="00200D01">
        <w:rPr>
          <w:sz w:val="19"/>
          <w:szCs w:val="19"/>
        </w:rPr>
        <w:t>оператор</w:t>
      </w:r>
      <w:r w:rsidRPr="00200D01">
        <w:rPr>
          <w:sz w:val="19"/>
          <w:szCs w:val="19"/>
        </w:rPr>
        <w:t>ом обоснованными, подлежат удовлетворению в 10-дневный срок с даты признания их обоснованными.</w:t>
      </w:r>
      <w:proofErr w:type="gramEnd"/>
    </w:p>
    <w:p w:rsidR="002F39DC" w:rsidRDefault="00E918D7" w:rsidP="007C7216">
      <w:pPr>
        <w:ind w:firstLine="227"/>
        <w:jc w:val="both"/>
        <w:rPr>
          <w:sz w:val="19"/>
          <w:szCs w:val="19"/>
        </w:rPr>
      </w:pPr>
      <w:r w:rsidRPr="00200D01">
        <w:rPr>
          <w:sz w:val="19"/>
          <w:szCs w:val="19"/>
        </w:rPr>
        <w:t xml:space="preserve">При неисполнении или ненадлежащем исполнении </w:t>
      </w:r>
      <w:r w:rsidR="007C7216" w:rsidRPr="00200D01">
        <w:rPr>
          <w:sz w:val="19"/>
          <w:szCs w:val="19"/>
        </w:rPr>
        <w:t>оператор</w:t>
      </w:r>
      <w:r w:rsidRPr="00200D01">
        <w:rPr>
          <w:sz w:val="19"/>
          <w:szCs w:val="19"/>
        </w:rPr>
        <w:t xml:space="preserve">ом обязательств по оказанию Интернет услуг абонент до обращения в суд предъявляет </w:t>
      </w:r>
      <w:r w:rsidR="007C7216" w:rsidRPr="00200D01">
        <w:rPr>
          <w:sz w:val="19"/>
          <w:szCs w:val="19"/>
        </w:rPr>
        <w:t>оператор</w:t>
      </w:r>
      <w:r w:rsidRPr="00200D01">
        <w:rPr>
          <w:sz w:val="19"/>
          <w:szCs w:val="19"/>
        </w:rPr>
        <w:t xml:space="preserve">у претензию. Претензия предъявляется в письменной форме </w:t>
      </w:r>
      <w:r w:rsidR="007C7216" w:rsidRPr="00200D01">
        <w:rPr>
          <w:sz w:val="19"/>
          <w:szCs w:val="19"/>
        </w:rPr>
        <w:br/>
      </w:r>
      <w:r w:rsidRPr="00200D01">
        <w:rPr>
          <w:sz w:val="19"/>
          <w:szCs w:val="19"/>
        </w:rPr>
        <w:t xml:space="preserve">в течение 6 месяцев </w:t>
      </w:r>
      <w:proofErr w:type="gramStart"/>
      <w:r w:rsidRPr="00200D01">
        <w:rPr>
          <w:sz w:val="19"/>
          <w:szCs w:val="19"/>
        </w:rPr>
        <w:t>с даты оказания</w:t>
      </w:r>
      <w:proofErr w:type="gramEnd"/>
      <w:r w:rsidRPr="00200D01">
        <w:rPr>
          <w:sz w:val="19"/>
          <w:szCs w:val="19"/>
        </w:rPr>
        <w:t xml:space="preserve"> Интернет услуг, отказа </w:t>
      </w:r>
      <w:r w:rsidR="007C7216" w:rsidRPr="00200D01">
        <w:rPr>
          <w:sz w:val="19"/>
          <w:szCs w:val="19"/>
        </w:rPr>
        <w:br/>
      </w:r>
      <w:r w:rsidRPr="00200D01">
        <w:rPr>
          <w:sz w:val="19"/>
          <w:szCs w:val="19"/>
        </w:rPr>
        <w:t xml:space="preserve">в их оказании или выставления счета за оказанную услугу. </w:t>
      </w:r>
    </w:p>
    <w:p w:rsidR="002F39DC" w:rsidRDefault="00E918D7" w:rsidP="007C7216">
      <w:pPr>
        <w:ind w:firstLine="227"/>
        <w:jc w:val="both"/>
        <w:rPr>
          <w:sz w:val="19"/>
          <w:szCs w:val="19"/>
        </w:rPr>
      </w:pPr>
      <w:r w:rsidRPr="00200D01">
        <w:rPr>
          <w:sz w:val="19"/>
          <w:szCs w:val="19"/>
        </w:rPr>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w:t>
      </w:r>
      <w:r w:rsidR="007C7216" w:rsidRPr="00200D01">
        <w:rPr>
          <w:sz w:val="19"/>
          <w:szCs w:val="19"/>
        </w:rPr>
        <w:br/>
      </w:r>
      <w:r w:rsidRPr="00200D01">
        <w:rPr>
          <w:sz w:val="19"/>
          <w:szCs w:val="19"/>
        </w:rPr>
        <w:t xml:space="preserve">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w:t>
      </w:r>
      <w:r w:rsidR="002F39DC">
        <w:rPr>
          <w:sz w:val="19"/>
          <w:szCs w:val="19"/>
        </w:rPr>
        <w:br/>
      </w:r>
      <w:r w:rsidRPr="00200D01">
        <w:rPr>
          <w:sz w:val="19"/>
          <w:szCs w:val="19"/>
        </w:rPr>
        <w:t xml:space="preserve">о возмещении ущерба - сведения о размере причиненного ущерба. Претензия должна быть рассмотрена не позднее чем через шестьдесят дней со дня ее регистрации. </w:t>
      </w:r>
    </w:p>
    <w:p w:rsidR="002F39DC" w:rsidRDefault="00E918D7" w:rsidP="007C7216">
      <w:pPr>
        <w:ind w:firstLine="227"/>
        <w:jc w:val="both"/>
        <w:rPr>
          <w:sz w:val="19"/>
          <w:szCs w:val="19"/>
        </w:rPr>
      </w:pPr>
      <w:r w:rsidRPr="00200D01">
        <w:rPr>
          <w:sz w:val="19"/>
          <w:szCs w:val="19"/>
        </w:rPr>
        <w:t xml:space="preserve">О результатах рассмотрения претензии </w:t>
      </w:r>
      <w:r w:rsidR="007C7216" w:rsidRPr="00200D01">
        <w:rPr>
          <w:sz w:val="19"/>
          <w:szCs w:val="19"/>
        </w:rPr>
        <w:t>оператор</w:t>
      </w:r>
      <w:r w:rsidRPr="00200D01">
        <w:rPr>
          <w:sz w:val="19"/>
          <w:szCs w:val="19"/>
        </w:rPr>
        <w:t xml:space="preserve"> </w:t>
      </w:r>
      <w:r w:rsidR="007C7216" w:rsidRPr="00200D01">
        <w:rPr>
          <w:sz w:val="19"/>
          <w:szCs w:val="19"/>
        </w:rPr>
        <w:br/>
      </w:r>
      <w:r w:rsidRPr="00200D01">
        <w:rPr>
          <w:sz w:val="19"/>
          <w:szCs w:val="19"/>
        </w:rPr>
        <w:t xml:space="preserve">в письменной форме должен сообщить лицу, предъявившему претензию. Если претензия признана </w:t>
      </w:r>
      <w:r w:rsidR="007C7216" w:rsidRPr="00200D01">
        <w:rPr>
          <w:sz w:val="19"/>
          <w:szCs w:val="19"/>
        </w:rPr>
        <w:t>оператор</w:t>
      </w:r>
      <w:r w:rsidRPr="00200D01">
        <w:rPr>
          <w:sz w:val="19"/>
          <w:szCs w:val="19"/>
        </w:rPr>
        <w:t>ом обоснованной, недостатки, выявленные при оказании Интернет услуг, подлежат устранению в разумный срок, назначенный абонентом и (или) пользователем.</w:t>
      </w:r>
    </w:p>
    <w:p w:rsidR="00D81FDE" w:rsidRPr="00200D01" w:rsidRDefault="00E918D7" w:rsidP="007C7216">
      <w:pPr>
        <w:ind w:firstLine="227"/>
        <w:jc w:val="both"/>
        <w:rPr>
          <w:sz w:val="19"/>
          <w:szCs w:val="19"/>
        </w:rPr>
      </w:pPr>
      <w:r w:rsidRPr="00200D01">
        <w:rPr>
          <w:sz w:val="19"/>
          <w:szCs w:val="19"/>
        </w:rPr>
        <w:t>При отклонении претензии полностью или частично либо неполучении ответа в установленные для ее рассмотрения сроки пользователь Интернет услугами имеет право предъявить иск в суд.</w:t>
      </w:r>
    </w:p>
    <w:p w:rsidR="00200D01" w:rsidRDefault="004802E6" w:rsidP="00BD0EB0">
      <w:pPr>
        <w:ind w:firstLine="227"/>
        <w:jc w:val="both"/>
        <w:rPr>
          <w:b/>
          <w:bCs/>
        </w:rPr>
      </w:pPr>
      <w:r w:rsidRPr="00200D01">
        <w:rPr>
          <w:sz w:val="19"/>
          <w:szCs w:val="19"/>
        </w:rPr>
        <w:t>П</w:t>
      </w:r>
      <w:r w:rsidR="007C7216" w:rsidRPr="00200D01">
        <w:rPr>
          <w:sz w:val="19"/>
          <w:szCs w:val="19"/>
        </w:rPr>
        <w:t>отребители по искам, связанным с нарушением их прав освобождаются от уплаты государственной пошлины (пп. 15 п. 1 ст. 333.36 НК РФ).</w:t>
      </w:r>
      <w:r w:rsidR="00200D01">
        <w:rPr>
          <w:b/>
          <w:bCs/>
        </w:rPr>
        <w:t xml:space="preserve"> </w:t>
      </w:r>
    </w:p>
    <w:p w:rsidR="002C3A8C" w:rsidRDefault="002C3A8C" w:rsidP="002C3A8C">
      <w:pPr>
        <w:jc w:val="center"/>
        <w:rPr>
          <w:b/>
          <w:bCs/>
          <w:sz w:val="22"/>
          <w:szCs w:val="22"/>
        </w:rPr>
      </w:pPr>
      <w:r w:rsidRPr="00925394">
        <w:rPr>
          <w:b/>
          <w:bCs/>
          <w:sz w:val="22"/>
          <w:szCs w:val="22"/>
        </w:rPr>
        <w:lastRenderedPageBreak/>
        <w:t>ФБУЗ «Центр гигиены и эпидемиологии в Ленингра</w:t>
      </w:r>
      <w:r w:rsidRPr="00925394">
        <w:rPr>
          <w:b/>
          <w:bCs/>
          <w:sz w:val="22"/>
          <w:szCs w:val="22"/>
        </w:rPr>
        <w:t>д</w:t>
      </w:r>
      <w:r w:rsidRPr="00925394">
        <w:rPr>
          <w:b/>
          <w:bCs/>
          <w:sz w:val="22"/>
          <w:szCs w:val="22"/>
        </w:rPr>
        <w:t>ской области»</w:t>
      </w:r>
    </w:p>
    <w:p w:rsidR="00200D01" w:rsidRDefault="008566F3" w:rsidP="008566F3">
      <w:pPr>
        <w:jc w:val="center"/>
        <w:rPr>
          <w:b/>
          <w:bCs/>
          <w:sz w:val="22"/>
          <w:szCs w:val="22"/>
        </w:rPr>
      </w:pPr>
      <w:r>
        <w:rPr>
          <w:b/>
          <w:bCs/>
          <w:sz w:val="22"/>
          <w:szCs w:val="22"/>
        </w:rPr>
        <w:t xml:space="preserve">Гатчинский филиал </w:t>
      </w:r>
      <w:r w:rsidR="00200D01" w:rsidRPr="00925394">
        <w:rPr>
          <w:b/>
          <w:bCs/>
          <w:sz w:val="22"/>
          <w:szCs w:val="22"/>
        </w:rPr>
        <w:t>ФБУЗ «Центр гигиены и эпидемиологии в Ленингра</w:t>
      </w:r>
      <w:r w:rsidR="00200D01" w:rsidRPr="00925394">
        <w:rPr>
          <w:b/>
          <w:bCs/>
          <w:sz w:val="22"/>
          <w:szCs w:val="22"/>
        </w:rPr>
        <w:t>д</w:t>
      </w:r>
      <w:r w:rsidR="00200D01" w:rsidRPr="00925394">
        <w:rPr>
          <w:b/>
          <w:bCs/>
          <w:sz w:val="22"/>
          <w:szCs w:val="22"/>
        </w:rPr>
        <w:t>ской области»</w:t>
      </w:r>
    </w:p>
    <w:p w:rsidR="00200D01" w:rsidRPr="00950956" w:rsidRDefault="00200D01" w:rsidP="00200D01">
      <w:pPr>
        <w:jc w:val="center"/>
        <w:rPr>
          <w:b/>
          <w:bCs/>
          <w:sz w:val="20"/>
          <w:szCs w:val="20"/>
        </w:rPr>
      </w:pPr>
    </w:p>
    <w:p w:rsidR="00200D01" w:rsidRDefault="00200D01" w:rsidP="00200D01">
      <w:pPr>
        <w:autoSpaceDE w:val="0"/>
        <w:autoSpaceDN w:val="0"/>
        <w:adjustRightInd w:val="0"/>
        <w:jc w:val="center"/>
        <w:outlineLvl w:val="1"/>
        <w:rPr>
          <w:b/>
          <w:sz w:val="22"/>
          <w:szCs w:val="22"/>
        </w:rPr>
      </w:pPr>
      <w:r w:rsidRPr="00925394">
        <w:rPr>
          <w:b/>
          <w:sz w:val="22"/>
          <w:szCs w:val="22"/>
        </w:rPr>
        <w:t xml:space="preserve">отдел  юридического обеспечения </w:t>
      </w:r>
      <w:r>
        <w:rPr>
          <w:b/>
          <w:sz w:val="22"/>
          <w:szCs w:val="22"/>
        </w:rPr>
        <w:br/>
      </w:r>
      <w:r w:rsidRPr="00925394">
        <w:rPr>
          <w:b/>
          <w:sz w:val="22"/>
          <w:szCs w:val="22"/>
        </w:rPr>
        <w:t>и работы по вопр</w:t>
      </w:r>
      <w:r w:rsidRPr="00925394">
        <w:rPr>
          <w:b/>
          <w:sz w:val="22"/>
          <w:szCs w:val="22"/>
        </w:rPr>
        <w:t>о</w:t>
      </w:r>
      <w:r w:rsidRPr="00925394">
        <w:rPr>
          <w:b/>
          <w:sz w:val="22"/>
          <w:szCs w:val="22"/>
        </w:rPr>
        <w:t xml:space="preserve">сам </w:t>
      </w:r>
      <w:r>
        <w:rPr>
          <w:b/>
          <w:sz w:val="22"/>
          <w:szCs w:val="22"/>
        </w:rPr>
        <w:br/>
      </w:r>
      <w:r w:rsidRPr="00925394">
        <w:rPr>
          <w:b/>
          <w:sz w:val="22"/>
          <w:szCs w:val="22"/>
        </w:rPr>
        <w:t xml:space="preserve">защиты прав </w:t>
      </w:r>
    </w:p>
    <w:p w:rsidR="00200D01" w:rsidRPr="00023301" w:rsidRDefault="00200D01" w:rsidP="00200D01">
      <w:pPr>
        <w:autoSpaceDE w:val="0"/>
        <w:autoSpaceDN w:val="0"/>
        <w:adjustRightInd w:val="0"/>
        <w:jc w:val="center"/>
        <w:outlineLvl w:val="1"/>
        <w:rPr>
          <w:b/>
        </w:rPr>
      </w:pPr>
      <w:r w:rsidRPr="00925394">
        <w:rPr>
          <w:b/>
          <w:sz w:val="22"/>
          <w:szCs w:val="22"/>
        </w:rPr>
        <w:t>ПОТРЕБИТ</w:t>
      </w:r>
      <w:r w:rsidRPr="00925394">
        <w:rPr>
          <w:b/>
          <w:sz w:val="22"/>
          <w:szCs w:val="22"/>
        </w:rPr>
        <w:t>Е</w:t>
      </w:r>
      <w:r w:rsidRPr="00925394">
        <w:rPr>
          <w:b/>
          <w:sz w:val="22"/>
          <w:szCs w:val="22"/>
        </w:rPr>
        <w:t>ЛЕЙ</w:t>
      </w:r>
      <w:r w:rsidR="008566F3">
        <w:rPr>
          <w:b/>
          <w:sz w:val="22"/>
          <w:szCs w:val="22"/>
        </w:rPr>
        <w:t xml:space="preserve"> </w:t>
      </w:r>
    </w:p>
    <w:p w:rsidR="00200D01" w:rsidRDefault="00200D01" w:rsidP="00200D01">
      <w:pPr>
        <w:autoSpaceDE w:val="0"/>
        <w:autoSpaceDN w:val="0"/>
        <w:adjustRightInd w:val="0"/>
        <w:ind w:firstLine="227"/>
        <w:jc w:val="center"/>
        <w:outlineLvl w:val="1"/>
        <w:rPr>
          <w:b/>
          <w:sz w:val="20"/>
          <w:szCs w:val="20"/>
        </w:rPr>
      </w:pPr>
    </w:p>
    <w:p w:rsidR="008566F3" w:rsidRPr="00950956" w:rsidRDefault="008566F3" w:rsidP="00200D01">
      <w:pPr>
        <w:autoSpaceDE w:val="0"/>
        <w:autoSpaceDN w:val="0"/>
        <w:adjustRightInd w:val="0"/>
        <w:ind w:firstLine="227"/>
        <w:jc w:val="center"/>
        <w:outlineLvl w:val="1"/>
        <w:rPr>
          <w:b/>
          <w:sz w:val="20"/>
          <w:szCs w:val="20"/>
        </w:rPr>
      </w:pPr>
      <w:r>
        <w:rPr>
          <w:b/>
          <w:sz w:val="20"/>
          <w:szCs w:val="20"/>
        </w:rPr>
        <w:t xml:space="preserve">Г. Санкт-Петербург, ул. </w:t>
      </w:r>
      <w:proofErr w:type="spellStart"/>
      <w:r>
        <w:rPr>
          <w:b/>
          <w:sz w:val="20"/>
          <w:szCs w:val="20"/>
        </w:rPr>
        <w:t>Ольминского</w:t>
      </w:r>
      <w:proofErr w:type="spellEnd"/>
      <w:r>
        <w:rPr>
          <w:b/>
          <w:sz w:val="20"/>
          <w:szCs w:val="20"/>
        </w:rPr>
        <w:t>, д.27, каб.209</w:t>
      </w:r>
    </w:p>
    <w:p w:rsidR="00200D01" w:rsidRDefault="008566F3" w:rsidP="00200D01">
      <w:pPr>
        <w:autoSpaceDE w:val="0"/>
        <w:autoSpaceDN w:val="0"/>
        <w:adjustRightInd w:val="0"/>
        <w:ind w:firstLine="227"/>
        <w:jc w:val="center"/>
        <w:outlineLvl w:val="1"/>
        <w:rPr>
          <w:b/>
          <w:sz w:val="18"/>
          <w:szCs w:val="18"/>
        </w:rPr>
      </w:pPr>
      <w:r>
        <w:rPr>
          <w:b/>
          <w:sz w:val="18"/>
          <w:szCs w:val="18"/>
        </w:rPr>
        <w:t>Ленинградская область, г. Гатчина, Госпитальный переулок, д.15, каб.№5</w:t>
      </w:r>
    </w:p>
    <w:p w:rsidR="00200D01" w:rsidRDefault="00200D01" w:rsidP="00200D01">
      <w:pPr>
        <w:autoSpaceDE w:val="0"/>
        <w:autoSpaceDN w:val="0"/>
        <w:adjustRightInd w:val="0"/>
        <w:ind w:firstLine="227"/>
        <w:jc w:val="center"/>
        <w:outlineLvl w:val="1"/>
        <w:rPr>
          <w:b/>
          <w:color w:val="008000"/>
          <w:sz w:val="18"/>
          <w:szCs w:val="18"/>
        </w:rPr>
      </w:pPr>
    </w:p>
    <w:p w:rsidR="00200D01" w:rsidRPr="00D4548F" w:rsidRDefault="00200D01" w:rsidP="00200D01">
      <w:pPr>
        <w:autoSpaceDE w:val="0"/>
        <w:autoSpaceDN w:val="0"/>
        <w:adjustRightInd w:val="0"/>
        <w:ind w:firstLine="227"/>
        <w:jc w:val="center"/>
        <w:outlineLvl w:val="1"/>
        <w:rPr>
          <w:b/>
          <w:sz w:val="18"/>
          <w:szCs w:val="18"/>
        </w:rPr>
      </w:pPr>
    </w:p>
    <w:p w:rsidR="00200D01" w:rsidRPr="008566F3" w:rsidRDefault="00200D01" w:rsidP="00200D01">
      <w:pPr>
        <w:autoSpaceDE w:val="0"/>
        <w:autoSpaceDN w:val="0"/>
        <w:adjustRightInd w:val="0"/>
        <w:ind w:firstLine="227"/>
        <w:jc w:val="center"/>
        <w:outlineLvl w:val="1"/>
        <w:rPr>
          <w:b/>
        </w:rPr>
      </w:pPr>
      <w:r w:rsidRPr="00AC5F58">
        <w:rPr>
          <w:b/>
        </w:rPr>
        <w:t>тел</w:t>
      </w:r>
      <w:r w:rsidR="008566F3" w:rsidRPr="008566F3">
        <w:rPr>
          <w:b/>
        </w:rPr>
        <w:t>. 8 (812) 448-05-46</w:t>
      </w:r>
    </w:p>
    <w:p w:rsidR="008566F3" w:rsidRPr="008566F3" w:rsidRDefault="008566F3" w:rsidP="00200D01">
      <w:pPr>
        <w:autoSpaceDE w:val="0"/>
        <w:autoSpaceDN w:val="0"/>
        <w:adjustRightInd w:val="0"/>
        <w:ind w:firstLine="227"/>
        <w:jc w:val="center"/>
        <w:outlineLvl w:val="1"/>
        <w:rPr>
          <w:b/>
        </w:rPr>
      </w:pPr>
      <w:r w:rsidRPr="008566F3">
        <w:rPr>
          <w:b/>
        </w:rPr>
        <w:t>8(813)71-936-80</w:t>
      </w:r>
    </w:p>
    <w:p w:rsidR="00200D01" w:rsidRPr="008566F3" w:rsidRDefault="00200D01" w:rsidP="00200D01">
      <w:pPr>
        <w:autoSpaceDE w:val="0"/>
        <w:autoSpaceDN w:val="0"/>
        <w:adjustRightInd w:val="0"/>
        <w:ind w:firstLine="227"/>
        <w:jc w:val="center"/>
        <w:outlineLvl w:val="1"/>
        <w:rPr>
          <w:b/>
          <w:sz w:val="12"/>
          <w:szCs w:val="12"/>
        </w:rPr>
      </w:pPr>
    </w:p>
    <w:p w:rsidR="008566F3" w:rsidRDefault="00200D01" w:rsidP="00200D01">
      <w:pPr>
        <w:widowControl w:val="0"/>
        <w:tabs>
          <w:tab w:val="left" w:pos="851"/>
        </w:tabs>
        <w:jc w:val="center"/>
        <w:rPr>
          <w:b/>
          <w:sz w:val="18"/>
          <w:szCs w:val="18"/>
        </w:rPr>
      </w:pPr>
      <w:proofErr w:type="gramStart"/>
      <w:r w:rsidRPr="00D4548F">
        <w:rPr>
          <w:b/>
          <w:sz w:val="18"/>
          <w:szCs w:val="18"/>
          <w:lang w:val="en-US"/>
        </w:rPr>
        <w:t>e</w:t>
      </w:r>
      <w:r w:rsidRPr="008566F3">
        <w:rPr>
          <w:b/>
          <w:sz w:val="18"/>
          <w:szCs w:val="18"/>
        </w:rPr>
        <w:t>-</w:t>
      </w:r>
      <w:r w:rsidRPr="00D4548F">
        <w:rPr>
          <w:b/>
          <w:sz w:val="18"/>
          <w:szCs w:val="18"/>
          <w:lang w:val="en-US"/>
        </w:rPr>
        <w:t>mail</w:t>
      </w:r>
      <w:proofErr w:type="gramEnd"/>
      <w:r w:rsidRPr="008566F3">
        <w:rPr>
          <w:b/>
          <w:sz w:val="18"/>
          <w:szCs w:val="18"/>
        </w:rPr>
        <w:t xml:space="preserve">: </w:t>
      </w:r>
    </w:p>
    <w:p w:rsidR="008566F3" w:rsidRDefault="008566F3" w:rsidP="00200D01">
      <w:pPr>
        <w:widowControl w:val="0"/>
        <w:tabs>
          <w:tab w:val="left" w:pos="851"/>
        </w:tabs>
        <w:jc w:val="center"/>
        <w:rPr>
          <w:b/>
          <w:bCs/>
          <w:snapToGrid w:val="0"/>
          <w:sz w:val="26"/>
          <w:szCs w:val="26"/>
          <w:lang w:val="en-US"/>
        </w:rPr>
      </w:pPr>
      <w:r>
        <w:rPr>
          <w:b/>
          <w:bCs/>
          <w:snapToGrid w:val="0"/>
          <w:sz w:val="26"/>
          <w:szCs w:val="26"/>
          <w:lang w:val="en-US"/>
        </w:rPr>
        <w:t>zpp@cgelo.ru</w:t>
      </w:r>
    </w:p>
    <w:p w:rsidR="008566F3" w:rsidRDefault="008566F3" w:rsidP="00200D01">
      <w:pPr>
        <w:widowControl w:val="0"/>
        <w:tabs>
          <w:tab w:val="left" w:pos="851"/>
        </w:tabs>
        <w:jc w:val="center"/>
        <w:rPr>
          <w:b/>
          <w:bCs/>
          <w:snapToGrid w:val="0"/>
          <w:sz w:val="20"/>
          <w:szCs w:val="20"/>
          <w:lang w:val="en-US"/>
        </w:rPr>
      </w:pPr>
      <w:r>
        <w:rPr>
          <w:b/>
          <w:bCs/>
          <w:snapToGrid w:val="0"/>
          <w:sz w:val="26"/>
          <w:szCs w:val="26"/>
          <w:lang w:val="en-US"/>
        </w:rPr>
        <w:t>gcgie</w:t>
      </w:r>
      <w:r w:rsidRPr="008566F3">
        <w:rPr>
          <w:b/>
          <w:bCs/>
          <w:snapToGrid w:val="0"/>
          <w:sz w:val="26"/>
          <w:szCs w:val="26"/>
          <w:lang w:val="en-US"/>
        </w:rPr>
        <w:t>@</w:t>
      </w:r>
      <w:r>
        <w:rPr>
          <w:b/>
          <w:bCs/>
          <w:snapToGrid w:val="0"/>
          <w:sz w:val="26"/>
          <w:szCs w:val="26"/>
          <w:lang w:val="en-US"/>
        </w:rPr>
        <w:t>gtn</w:t>
      </w:r>
      <w:r w:rsidRPr="008566F3">
        <w:rPr>
          <w:b/>
          <w:bCs/>
          <w:snapToGrid w:val="0"/>
          <w:sz w:val="26"/>
          <w:szCs w:val="26"/>
          <w:lang w:val="en-US"/>
        </w:rPr>
        <w:t>.</w:t>
      </w:r>
      <w:r>
        <w:rPr>
          <w:b/>
          <w:bCs/>
          <w:snapToGrid w:val="0"/>
          <w:sz w:val="26"/>
          <w:szCs w:val="26"/>
          <w:lang w:val="en-US"/>
        </w:rPr>
        <w:t>ru</w:t>
      </w:r>
      <w:r w:rsidR="00200D01" w:rsidRPr="008566F3">
        <w:rPr>
          <w:b/>
          <w:bCs/>
          <w:snapToGrid w:val="0"/>
          <w:sz w:val="26"/>
          <w:szCs w:val="26"/>
          <w:lang w:val="en-US"/>
        </w:rPr>
        <w:br/>
      </w:r>
    </w:p>
    <w:p w:rsidR="008566F3" w:rsidRDefault="00200D01" w:rsidP="00200D01">
      <w:pPr>
        <w:widowControl w:val="0"/>
        <w:tabs>
          <w:tab w:val="left" w:pos="851"/>
        </w:tabs>
        <w:jc w:val="center"/>
        <w:rPr>
          <w:b/>
          <w:bCs/>
          <w:snapToGrid w:val="0"/>
          <w:sz w:val="20"/>
          <w:szCs w:val="20"/>
          <w:lang w:val="en-US"/>
        </w:rPr>
      </w:pPr>
      <w:r w:rsidRPr="00023301">
        <w:rPr>
          <w:b/>
          <w:bCs/>
          <w:snapToGrid w:val="0"/>
          <w:sz w:val="20"/>
          <w:szCs w:val="20"/>
        </w:rPr>
        <w:t>сайт</w:t>
      </w:r>
      <w:r w:rsidRPr="008566F3">
        <w:rPr>
          <w:b/>
          <w:bCs/>
          <w:snapToGrid w:val="0"/>
          <w:sz w:val="20"/>
          <w:szCs w:val="20"/>
          <w:lang w:val="en-US"/>
        </w:rPr>
        <w:t>:</w:t>
      </w:r>
    </w:p>
    <w:p w:rsidR="008566F3" w:rsidRPr="008566F3" w:rsidRDefault="008566F3" w:rsidP="008566F3">
      <w:pPr>
        <w:widowControl w:val="0"/>
        <w:tabs>
          <w:tab w:val="left" w:pos="851"/>
        </w:tabs>
        <w:jc w:val="center"/>
        <w:rPr>
          <w:b/>
          <w:sz w:val="20"/>
          <w:szCs w:val="20"/>
          <w:lang w:val="en-US"/>
        </w:rPr>
      </w:pPr>
      <w:r w:rsidRPr="008566F3">
        <w:rPr>
          <w:b/>
          <w:sz w:val="20"/>
          <w:szCs w:val="20"/>
          <w:lang w:val="en-US"/>
        </w:rPr>
        <w:t>www.</w:t>
      </w:r>
      <w:r>
        <w:rPr>
          <w:b/>
          <w:sz w:val="20"/>
          <w:szCs w:val="20"/>
          <w:lang w:val="en-US"/>
        </w:rPr>
        <w:t>cgelo.ru</w:t>
      </w:r>
    </w:p>
    <w:p w:rsidR="00200D01" w:rsidRPr="008566F3" w:rsidRDefault="00200D01" w:rsidP="00200D01">
      <w:pPr>
        <w:widowControl w:val="0"/>
        <w:tabs>
          <w:tab w:val="left" w:pos="851"/>
        </w:tabs>
        <w:jc w:val="center"/>
        <w:rPr>
          <w:b/>
          <w:sz w:val="20"/>
          <w:szCs w:val="20"/>
          <w:lang w:val="en-US"/>
        </w:rPr>
      </w:pPr>
      <w:r w:rsidRPr="008566F3">
        <w:rPr>
          <w:b/>
          <w:bCs/>
          <w:snapToGrid w:val="0"/>
          <w:sz w:val="20"/>
          <w:szCs w:val="20"/>
          <w:lang w:val="en-US"/>
        </w:rPr>
        <w:t xml:space="preserve"> </w:t>
      </w:r>
      <w:r w:rsidRPr="008566F3">
        <w:rPr>
          <w:b/>
          <w:sz w:val="20"/>
          <w:szCs w:val="20"/>
          <w:lang w:val="en-US"/>
        </w:rPr>
        <w:t>www.</w:t>
      </w:r>
      <w:proofErr w:type="spellStart"/>
      <w:r w:rsidR="008566F3" w:rsidRPr="008566F3">
        <w:rPr>
          <w:b/>
          <w:sz w:val="20"/>
          <w:szCs w:val="20"/>
        </w:rPr>
        <w:t>ц</w:t>
      </w:r>
      <w:r w:rsidR="008566F3">
        <w:rPr>
          <w:b/>
          <w:sz w:val="20"/>
          <w:szCs w:val="20"/>
        </w:rPr>
        <w:t>гэгатчина</w:t>
      </w:r>
      <w:proofErr w:type="spellEnd"/>
      <w:r w:rsidR="008566F3" w:rsidRPr="008566F3">
        <w:rPr>
          <w:b/>
          <w:sz w:val="20"/>
          <w:szCs w:val="20"/>
          <w:lang w:val="en-US"/>
        </w:rPr>
        <w:t>.</w:t>
      </w:r>
      <w:proofErr w:type="spellStart"/>
      <w:r w:rsidR="008566F3">
        <w:rPr>
          <w:b/>
          <w:sz w:val="20"/>
          <w:szCs w:val="20"/>
        </w:rPr>
        <w:t>рф</w:t>
      </w:r>
      <w:proofErr w:type="spellEnd"/>
    </w:p>
    <w:p w:rsidR="00200D01" w:rsidRPr="008566F3" w:rsidRDefault="00200D01" w:rsidP="00200D01">
      <w:pPr>
        <w:widowControl w:val="0"/>
        <w:tabs>
          <w:tab w:val="left" w:pos="851"/>
        </w:tabs>
        <w:jc w:val="center"/>
        <w:rPr>
          <w:b/>
          <w:sz w:val="20"/>
          <w:szCs w:val="20"/>
          <w:lang w:val="en-US"/>
        </w:rPr>
      </w:pPr>
    </w:p>
    <w:p w:rsidR="00200D01" w:rsidRPr="008566F3" w:rsidRDefault="00200D01" w:rsidP="00200D01">
      <w:pPr>
        <w:widowControl w:val="0"/>
        <w:tabs>
          <w:tab w:val="left" w:pos="851"/>
        </w:tabs>
        <w:jc w:val="center"/>
        <w:rPr>
          <w:noProof/>
          <w:color w:val="000000"/>
          <w:bdr w:val="none" w:sz="0" w:space="0" w:color="auto" w:frame="1"/>
          <w:lang w:val="en-US"/>
        </w:rPr>
      </w:pPr>
    </w:p>
    <w:p w:rsidR="00200D01" w:rsidRPr="008566F3" w:rsidRDefault="00200D01" w:rsidP="00200D01">
      <w:pPr>
        <w:widowControl w:val="0"/>
        <w:tabs>
          <w:tab w:val="left" w:pos="851"/>
        </w:tabs>
        <w:jc w:val="center"/>
        <w:rPr>
          <w:noProof/>
          <w:color w:val="000000"/>
          <w:bdr w:val="none" w:sz="0" w:space="0" w:color="auto" w:frame="1"/>
          <w:lang w:val="en-US"/>
        </w:rPr>
      </w:pPr>
    </w:p>
    <w:p w:rsidR="008566F3" w:rsidRPr="008566F3" w:rsidRDefault="008566F3" w:rsidP="00200D01">
      <w:pPr>
        <w:widowControl w:val="0"/>
        <w:tabs>
          <w:tab w:val="left" w:pos="851"/>
        </w:tabs>
        <w:jc w:val="center"/>
        <w:rPr>
          <w:noProof/>
          <w:color w:val="000000"/>
          <w:bdr w:val="none" w:sz="0" w:space="0" w:color="auto" w:frame="1"/>
          <w:lang w:val="en-US"/>
        </w:rPr>
      </w:pPr>
    </w:p>
    <w:p w:rsidR="008566F3" w:rsidRPr="008566F3" w:rsidRDefault="008566F3" w:rsidP="00200D01">
      <w:pPr>
        <w:widowControl w:val="0"/>
        <w:tabs>
          <w:tab w:val="left" w:pos="851"/>
        </w:tabs>
        <w:jc w:val="center"/>
        <w:rPr>
          <w:noProof/>
          <w:color w:val="000000"/>
          <w:bdr w:val="none" w:sz="0" w:space="0" w:color="auto" w:frame="1"/>
          <w:lang w:val="en-US"/>
        </w:rPr>
      </w:pPr>
    </w:p>
    <w:p w:rsidR="008566F3" w:rsidRPr="008566F3" w:rsidRDefault="008566F3" w:rsidP="00200D01">
      <w:pPr>
        <w:widowControl w:val="0"/>
        <w:tabs>
          <w:tab w:val="left" w:pos="851"/>
        </w:tabs>
        <w:jc w:val="center"/>
        <w:rPr>
          <w:noProof/>
          <w:color w:val="000000"/>
          <w:bdr w:val="none" w:sz="0" w:space="0" w:color="auto" w:frame="1"/>
          <w:lang w:val="en-US"/>
        </w:rPr>
      </w:pPr>
    </w:p>
    <w:p w:rsidR="00200D01" w:rsidRPr="008566F3" w:rsidRDefault="00200D01" w:rsidP="008566F3">
      <w:pPr>
        <w:widowControl w:val="0"/>
        <w:tabs>
          <w:tab w:val="left" w:pos="851"/>
        </w:tabs>
        <w:rPr>
          <w:noProof/>
          <w:color w:val="000000"/>
          <w:bdr w:val="none" w:sz="0" w:space="0" w:color="auto" w:frame="1"/>
          <w:lang w:val="en-US"/>
        </w:rPr>
      </w:pPr>
    </w:p>
    <w:p w:rsidR="00200D01" w:rsidRPr="00EB50C5" w:rsidRDefault="00200D01" w:rsidP="00200D01">
      <w:pPr>
        <w:numPr>
          <w:ilvl w:val="0"/>
          <w:numId w:val="1"/>
        </w:numPr>
        <w:rPr>
          <w:b/>
          <w:sz w:val="23"/>
          <w:szCs w:val="23"/>
        </w:rPr>
      </w:pPr>
      <w:r w:rsidRPr="00EB50C5">
        <w:rPr>
          <w:b/>
          <w:sz w:val="23"/>
          <w:szCs w:val="23"/>
        </w:rPr>
        <w:t xml:space="preserve">Консультационные услуги по вопросам </w:t>
      </w:r>
      <w:r>
        <w:rPr>
          <w:b/>
          <w:sz w:val="23"/>
          <w:szCs w:val="23"/>
        </w:rPr>
        <w:br/>
      </w:r>
      <w:r w:rsidRPr="00EB50C5">
        <w:rPr>
          <w:b/>
          <w:sz w:val="23"/>
          <w:szCs w:val="23"/>
        </w:rPr>
        <w:t>з</w:t>
      </w:r>
      <w:r w:rsidRPr="00EB50C5">
        <w:rPr>
          <w:b/>
          <w:sz w:val="23"/>
          <w:szCs w:val="23"/>
        </w:rPr>
        <w:t>а</w:t>
      </w:r>
      <w:r w:rsidRPr="00EB50C5">
        <w:rPr>
          <w:b/>
          <w:sz w:val="23"/>
          <w:szCs w:val="23"/>
        </w:rPr>
        <w:t>щиты прав потребителей.</w:t>
      </w:r>
    </w:p>
    <w:p w:rsidR="00200D01" w:rsidRPr="00EB50C5" w:rsidRDefault="00200D01" w:rsidP="00200D01">
      <w:pPr>
        <w:numPr>
          <w:ilvl w:val="0"/>
          <w:numId w:val="1"/>
        </w:numPr>
        <w:rPr>
          <w:b/>
          <w:sz w:val="23"/>
          <w:szCs w:val="23"/>
        </w:rPr>
      </w:pPr>
      <w:r w:rsidRPr="00EB50C5">
        <w:rPr>
          <w:b/>
          <w:sz w:val="23"/>
          <w:szCs w:val="23"/>
        </w:rPr>
        <w:t xml:space="preserve">Составление исков, претензий, иных </w:t>
      </w:r>
      <w:r w:rsidRPr="00EB50C5">
        <w:rPr>
          <w:b/>
          <w:sz w:val="23"/>
          <w:szCs w:val="23"/>
        </w:rPr>
        <w:br/>
        <w:t>документов по вопросам потребительского законодательства;</w:t>
      </w:r>
    </w:p>
    <w:p w:rsidR="00200D01" w:rsidRPr="00EB50C5" w:rsidRDefault="00200D01" w:rsidP="00200D01">
      <w:pPr>
        <w:numPr>
          <w:ilvl w:val="0"/>
          <w:numId w:val="1"/>
        </w:numPr>
        <w:rPr>
          <w:b/>
          <w:sz w:val="23"/>
          <w:szCs w:val="23"/>
        </w:rPr>
      </w:pPr>
      <w:r w:rsidRPr="00EB50C5">
        <w:rPr>
          <w:b/>
          <w:sz w:val="23"/>
          <w:szCs w:val="23"/>
        </w:rPr>
        <w:t xml:space="preserve">Анализ проектов договоров в сфере </w:t>
      </w:r>
      <w:r w:rsidRPr="00EB50C5">
        <w:rPr>
          <w:b/>
          <w:sz w:val="23"/>
          <w:szCs w:val="23"/>
        </w:rPr>
        <w:br/>
        <w:t xml:space="preserve">потребительского законодательства, </w:t>
      </w:r>
      <w:r>
        <w:rPr>
          <w:b/>
          <w:sz w:val="23"/>
          <w:szCs w:val="23"/>
        </w:rPr>
        <w:br/>
      </w:r>
      <w:r w:rsidRPr="00EB50C5">
        <w:rPr>
          <w:b/>
          <w:sz w:val="23"/>
          <w:szCs w:val="23"/>
        </w:rPr>
        <w:t>разр</w:t>
      </w:r>
      <w:r w:rsidRPr="00EB50C5">
        <w:rPr>
          <w:b/>
          <w:sz w:val="23"/>
          <w:szCs w:val="23"/>
        </w:rPr>
        <w:t>а</w:t>
      </w:r>
      <w:r w:rsidRPr="00EB50C5">
        <w:rPr>
          <w:b/>
          <w:sz w:val="23"/>
          <w:szCs w:val="23"/>
        </w:rPr>
        <w:t>ботка проектов договоров.</w:t>
      </w:r>
    </w:p>
    <w:p w:rsidR="00200D01" w:rsidRDefault="00200D01" w:rsidP="00200D01">
      <w:pPr>
        <w:autoSpaceDE w:val="0"/>
        <w:autoSpaceDN w:val="0"/>
        <w:adjustRightInd w:val="0"/>
        <w:jc w:val="center"/>
        <w:outlineLvl w:val="1"/>
        <w:rPr>
          <w:b/>
          <w:sz w:val="23"/>
          <w:szCs w:val="23"/>
          <w:lang w:val="en-US"/>
        </w:rPr>
      </w:pPr>
    </w:p>
    <w:p w:rsidR="008566F3" w:rsidRPr="008566F3" w:rsidRDefault="008566F3" w:rsidP="00200D01">
      <w:pPr>
        <w:autoSpaceDE w:val="0"/>
        <w:autoSpaceDN w:val="0"/>
        <w:adjustRightInd w:val="0"/>
        <w:jc w:val="center"/>
        <w:outlineLvl w:val="1"/>
        <w:rPr>
          <w:b/>
          <w:sz w:val="23"/>
          <w:szCs w:val="23"/>
          <w:lang w:val="en-US"/>
        </w:rPr>
      </w:pPr>
    </w:p>
    <w:p w:rsidR="008566F3" w:rsidRDefault="008566F3" w:rsidP="00200D01">
      <w:pPr>
        <w:autoSpaceDE w:val="0"/>
        <w:autoSpaceDN w:val="0"/>
        <w:adjustRightInd w:val="0"/>
        <w:jc w:val="center"/>
        <w:outlineLvl w:val="1"/>
        <w:rPr>
          <w:b/>
          <w:sz w:val="23"/>
          <w:szCs w:val="23"/>
          <w:lang w:val="en-US"/>
        </w:rPr>
      </w:pPr>
    </w:p>
    <w:p w:rsidR="008566F3" w:rsidRPr="008566F3" w:rsidRDefault="008566F3" w:rsidP="00200D01">
      <w:pPr>
        <w:autoSpaceDE w:val="0"/>
        <w:autoSpaceDN w:val="0"/>
        <w:adjustRightInd w:val="0"/>
        <w:jc w:val="center"/>
        <w:outlineLvl w:val="1"/>
        <w:rPr>
          <w:b/>
          <w:sz w:val="44"/>
          <w:szCs w:val="44"/>
          <w:lang w:val="en-US"/>
        </w:rPr>
      </w:pPr>
    </w:p>
    <w:p w:rsidR="00200D01" w:rsidRPr="002C3A8C" w:rsidRDefault="00200D01" w:rsidP="00200D01">
      <w:pPr>
        <w:autoSpaceDE w:val="0"/>
        <w:autoSpaceDN w:val="0"/>
        <w:adjustRightInd w:val="0"/>
        <w:jc w:val="center"/>
        <w:outlineLvl w:val="1"/>
        <w:rPr>
          <w:b/>
          <w:sz w:val="72"/>
          <w:szCs w:val="72"/>
        </w:rPr>
      </w:pPr>
      <w:r w:rsidRPr="002C3A8C">
        <w:rPr>
          <w:b/>
          <w:sz w:val="72"/>
          <w:szCs w:val="72"/>
        </w:rPr>
        <w:lastRenderedPageBreak/>
        <w:t>ПАМЯТКА</w:t>
      </w:r>
    </w:p>
    <w:p w:rsidR="00200D01" w:rsidRPr="00441541" w:rsidRDefault="00200D01" w:rsidP="00200D01">
      <w:pPr>
        <w:jc w:val="center"/>
        <w:rPr>
          <w:b/>
          <w:sz w:val="40"/>
          <w:szCs w:val="40"/>
        </w:rPr>
      </w:pPr>
      <w:r w:rsidRPr="00441541">
        <w:rPr>
          <w:b/>
          <w:sz w:val="40"/>
          <w:szCs w:val="40"/>
        </w:rPr>
        <w:t>ПОТРЕБИТЕЛЮ</w:t>
      </w:r>
    </w:p>
    <w:p w:rsidR="00200D01" w:rsidRDefault="00200D01" w:rsidP="00200D01">
      <w:pPr>
        <w:jc w:val="center"/>
        <w:rPr>
          <w:b/>
          <w:sz w:val="32"/>
          <w:szCs w:val="32"/>
        </w:rPr>
      </w:pPr>
    </w:p>
    <w:p w:rsidR="00200D01" w:rsidRDefault="00200D01" w:rsidP="00200D01">
      <w:pPr>
        <w:jc w:val="center"/>
        <w:rPr>
          <w:b/>
        </w:rPr>
      </w:pPr>
    </w:p>
    <w:p w:rsidR="00200D01" w:rsidRPr="00A74E2A" w:rsidRDefault="002C3A8C" w:rsidP="00BD0EB0">
      <w:pPr>
        <w:jc w:val="center"/>
        <w:rPr>
          <w:b/>
        </w:rPr>
      </w:pPr>
      <w:bookmarkStart w:id="0" w:name="_GoBack"/>
      <w:bookmarkEnd w:id="0"/>
      <w:r>
        <w:rPr>
          <w:b/>
          <w:noProof/>
        </w:rPr>
        <w:drawing>
          <wp:inline distT="0" distB="0" distL="0" distR="0">
            <wp:extent cx="2819400"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inline>
        </w:drawing>
      </w:r>
    </w:p>
    <w:p w:rsidR="00200D01" w:rsidRDefault="00200D01" w:rsidP="00200D01">
      <w:pPr>
        <w:jc w:val="center"/>
      </w:pPr>
    </w:p>
    <w:p w:rsidR="00200D01" w:rsidRPr="002F39DC" w:rsidRDefault="00200D01" w:rsidP="00200D01">
      <w:pPr>
        <w:pStyle w:val="10"/>
        <w:spacing w:before="0" w:beforeAutospacing="0" w:after="0" w:afterAutospacing="0"/>
        <w:jc w:val="center"/>
        <w:rPr>
          <w:rFonts w:ascii="Times New Roman" w:hAnsi="Times New Roman" w:cs="Times New Roman"/>
          <w:color w:val="000000"/>
          <w:sz w:val="20"/>
          <w:szCs w:val="20"/>
        </w:rPr>
      </w:pPr>
    </w:p>
    <w:p w:rsidR="00BD0EB0" w:rsidRPr="002F39DC" w:rsidRDefault="002F39DC" w:rsidP="00200D01">
      <w:pPr>
        <w:pStyle w:val="10"/>
        <w:spacing w:before="0" w:beforeAutospacing="0" w:after="0" w:afterAutospacing="0"/>
        <w:jc w:val="center"/>
        <w:rPr>
          <w:rFonts w:ascii="Times New Roman" w:hAnsi="Times New Roman" w:cs="Times New Roman"/>
          <w:color w:val="000000"/>
          <w:sz w:val="56"/>
          <w:szCs w:val="56"/>
        </w:rPr>
      </w:pPr>
      <w:r w:rsidRPr="002F39DC">
        <w:rPr>
          <w:rFonts w:ascii="Times New Roman" w:hAnsi="Times New Roman" w:cs="Times New Roman"/>
          <w:color w:val="000000"/>
          <w:sz w:val="56"/>
          <w:szCs w:val="56"/>
        </w:rPr>
        <w:t>ИНТЕРНЕТ</w:t>
      </w:r>
    </w:p>
    <w:p w:rsidR="00200D01" w:rsidRPr="002F39DC" w:rsidRDefault="002F39DC" w:rsidP="002F39DC">
      <w:pPr>
        <w:ind w:firstLine="227"/>
        <w:jc w:val="center"/>
        <w:rPr>
          <w:b/>
          <w:color w:val="000000"/>
          <w:sz w:val="42"/>
          <w:szCs w:val="42"/>
        </w:rPr>
      </w:pPr>
      <w:r w:rsidRPr="002F39DC">
        <w:rPr>
          <w:b/>
          <w:sz w:val="42"/>
          <w:szCs w:val="42"/>
        </w:rPr>
        <w:t>(т</w:t>
      </w:r>
      <w:r w:rsidR="00BD0EB0" w:rsidRPr="002F39DC">
        <w:rPr>
          <w:b/>
          <w:sz w:val="42"/>
          <w:szCs w:val="42"/>
        </w:rPr>
        <w:t>елекоммуникационные услуги</w:t>
      </w:r>
      <w:r w:rsidRPr="002F39DC">
        <w:rPr>
          <w:b/>
          <w:color w:val="000000"/>
          <w:sz w:val="42"/>
          <w:szCs w:val="42"/>
        </w:rPr>
        <w:t>)</w:t>
      </w:r>
    </w:p>
    <w:p w:rsidR="00950956" w:rsidRDefault="00950956" w:rsidP="00203AFF">
      <w:pPr>
        <w:jc w:val="center"/>
        <w:rPr>
          <w:b/>
          <w:bCs/>
        </w:rPr>
      </w:pPr>
    </w:p>
    <w:p w:rsidR="002F39DC" w:rsidRDefault="002F39DC" w:rsidP="002C3A8C">
      <w:pPr>
        <w:rPr>
          <w:b/>
          <w:bCs/>
        </w:rPr>
      </w:pPr>
    </w:p>
    <w:p w:rsidR="004A532B" w:rsidRPr="00D331B7" w:rsidRDefault="004A532B" w:rsidP="008566F3">
      <w:pPr>
        <w:jc w:val="center"/>
        <w:rPr>
          <w:b/>
          <w:bCs/>
        </w:rPr>
      </w:pPr>
      <w:r w:rsidRPr="00D331B7">
        <w:rPr>
          <w:b/>
          <w:bCs/>
        </w:rPr>
        <w:t>ФБУЗ «Центр гигиены и эпидемиологии</w:t>
      </w:r>
    </w:p>
    <w:p w:rsidR="004A532B" w:rsidRDefault="004A532B" w:rsidP="004A532B">
      <w:pPr>
        <w:jc w:val="center"/>
        <w:rPr>
          <w:b/>
          <w:bCs/>
          <w:lang w:val="en-US"/>
        </w:rPr>
      </w:pPr>
      <w:r w:rsidRPr="00D331B7">
        <w:rPr>
          <w:b/>
          <w:bCs/>
        </w:rPr>
        <w:t>в Ленинградской области</w:t>
      </w:r>
      <w:r>
        <w:rPr>
          <w:b/>
          <w:bCs/>
        </w:rPr>
        <w:t>»</w:t>
      </w:r>
    </w:p>
    <w:p w:rsidR="008566F3" w:rsidRPr="00D331B7" w:rsidRDefault="008566F3" w:rsidP="008566F3">
      <w:pPr>
        <w:jc w:val="center"/>
        <w:rPr>
          <w:b/>
          <w:bCs/>
        </w:rPr>
      </w:pPr>
      <w:r>
        <w:rPr>
          <w:b/>
          <w:bCs/>
        </w:rPr>
        <w:t xml:space="preserve">Гатчинский филиала </w:t>
      </w:r>
      <w:r w:rsidRPr="00D331B7">
        <w:rPr>
          <w:b/>
          <w:bCs/>
        </w:rPr>
        <w:t>«Центр гигиены и эпидемиологии</w:t>
      </w:r>
    </w:p>
    <w:p w:rsidR="008566F3" w:rsidRDefault="008566F3" w:rsidP="008566F3">
      <w:pPr>
        <w:jc w:val="center"/>
        <w:rPr>
          <w:b/>
          <w:bCs/>
          <w:lang w:val="en-US"/>
        </w:rPr>
      </w:pPr>
      <w:r w:rsidRPr="00D331B7">
        <w:rPr>
          <w:b/>
          <w:bCs/>
        </w:rPr>
        <w:t>в Ленинградской области</w:t>
      </w:r>
      <w:r>
        <w:rPr>
          <w:b/>
          <w:bCs/>
        </w:rPr>
        <w:t>»</w:t>
      </w:r>
    </w:p>
    <w:p w:rsidR="008566F3" w:rsidRPr="008566F3" w:rsidRDefault="008566F3" w:rsidP="004A532B">
      <w:pPr>
        <w:jc w:val="center"/>
        <w:rPr>
          <w:b/>
          <w:bCs/>
          <w:sz w:val="28"/>
          <w:szCs w:val="28"/>
        </w:rPr>
      </w:pPr>
    </w:p>
    <w:p w:rsidR="00A8503B" w:rsidRDefault="004A532B" w:rsidP="004A532B">
      <w:pPr>
        <w:jc w:val="center"/>
      </w:pPr>
      <w:r>
        <w:rPr>
          <w:b/>
          <w:bCs/>
        </w:rPr>
        <w:t>2015</w:t>
      </w:r>
    </w:p>
    <w:sectPr w:rsidR="00A8503B" w:rsidSect="00BD0EB0">
      <w:type w:val="continuous"/>
      <w:pgSz w:w="16838" w:h="11906" w:orient="landscape"/>
      <w:pgMar w:top="284" w:right="397" w:bottom="284" w:left="397" w:header="709" w:footer="709" w:gutter="0"/>
      <w:cols w:num="3"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85" w:rsidRDefault="004B6985">
      <w:r>
        <w:separator/>
      </w:r>
    </w:p>
  </w:endnote>
  <w:endnote w:type="continuationSeparator" w:id="0">
    <w:p w:rsidR="004B6985" w:rsidRDefault="004B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85" w:rsidRDefault="004B6985">
      <w:r>
        <w:separator/>
      </w:r>
    </w:p>
  </w:footnote>
  <w:footnote w:type="continuationSeparator" w:id="0">
    <w:p w:rsidR="004B6985" w:rsidRDefault="004B6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23pt" o:bullet="t">
        <v:imagedata r:id="rId1" o:title="Spb_metro_logo"/>
      </v:shape>
    </w:pict>
  </w:numPicBullet>
  <w:abstractNum w:abstractNumId="0">
    <w:nsid w:val="03D070E6"/>
    <w:multiLevelType w:val="hybridMultilevel"/>
    <w:tmpl w:val="E21A84E4"/>
    <w:lvl w:ilvl="0" w:tplc="3AD4304A">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8E03A6"/>
    <w:multiLevelType w:val="hybridMultilevel"/>
    <w:tmpl w:val="64269A42"/>
    <w:lvl w:ilvl="0" w:tplc="A3DEF900">
      <w:start w:val="1"/>
      <w:numFmt w:val="bullet"/>
      <w:lvlText w:val=""/>
      <w:lvlJc w:val="left"/>
      <w:pPr>
        <w:tabs>
          <w:tab w:val="num" w:pos="227"/>
        </w:tabs>
        <w:ind w:left="227" w:firstLine="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nsid w:val="12811EDA"/>
    <w:multiLevelType w:val="hybridMultilevel"/>
    <w:tmpl w:val="7B5AD068"/>
    <w:lvl w:ilvl="0" w:tplc="E88021B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ED6241"/>
    <w:multiLevelType w:val="hybridMultilevel"/>
    <w:tmpl w:val="27B82C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087AAA"/>
    <w:multiLevelType w:val="hybridMultilevel"/>
    <w:tmpl w:val="63C27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380B2A"/>
    <w:multiLevelType w:val="hybridMultilevel"/>
    <w:tmpl w:val="E354A3A8"/>
    <w:lvl w:ilvl="0" w:tplc="0FF450EE">
      <w:start w:val="1"/>
      <w:numFmt w:val="bullet"/>
      <w:lvlText w:val=""/>
      <w:lvlJc w:val="left"/>
      <w:pPr>
        <w:tabs>
          <w:tab w:val="num" w:pos="0"/>
        </w:tabs>
        <w:ind w:left="0" w:firstLine="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9817F3"/>
    <w:multiLevelType w:val="hybridMultilevel"/>
    <w:tmpl w:val="D93C4FBE"/>
    <w:lvl w:ilvl="0" w:tplc="66DA120A">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6C41B3"/>
    <w:multiLevelType w:val="multilevel"/>
    <w:tmpl w:val="FB5E07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2F1BA8"/>
    <w:multiLevelType w:val="hybridMultilevel"/>
    <w:tmpl w:val="1C380E56"/>
    <w:lvl w:ilvl="0" w:tplc="C3845AD4">
      <w:start w:val="1"/>
      <w:numFmt w:val="decimal"/>
      <w:lvlText w:val="%1."/>
      <w:lvlJc w:val="left"/>
      <w:pPr>
        <w:ind w:left="720" w:hanging="360"/>
      </w:pPr>
      <w:rPr>
        <w:rFonts w:cs="Times New Roman" w:hint="default"/>
      </w:rPr>
    </w:lvl>
    <w:lvl w:ilvl="1" w:tplc="FA5C20BA">
      <w:start w:val="1"/>
      <w:numFmt w:val="lowerLetter"/>
      <w:lvlText w:val="%2."/>
      <w:lvlJc w:val="left"/>
      <w:pPr>
        <w:ind w:left="1440" w:hanging="360"/>
      </w:pPr>
      <w:rPr>
        <w:rFonts w:cs="Times New Roman"/>
      </w:rPr>
    </w:lvl>
    <w:lvl w:ilvl="2" w:tplc="D58A88D2">
      <w:start w:val="1"/>
      <w:numFmt w:val="lowerRoman"/>
      <w:lvlText w:val="%3."/>
      <w:lvlJc w:val="right"/>
      <w:pPr>
        <w:ind w:left="2160" w:hanging="180"/>
      </w:pPr>
      <w:rPr>
        <w:rFonts w:cs="Times New Roman"/>
      </w:rPr>
    </w:lvl>
    <w:lvl w:ilvl="3" w:tplc="5082DBD4">
      <w:start w:val="1"/>
      <w:numFmt w:val="decimal"/>
      <w:lvlText w:val="%4."/>
      <w:lvlJc w:val="left"/>
      <w:pPr>
        <w:ind w:left="2880" w:hanging="360"/>
      </w:pPr>
      <w:rPr>
        <w:rFonts w:cs="Times New Roman"/>
      </w:rPr>
    </w:lvl>
    <w:lvl w:ilvl="4" w:tplc="1714DC5E">
      <w:start w:val="1"/>
      <w:numFmt w:val="lowerLetter"/>
      <w:lvlText w:val="%5."/>
      <w:lvlJc w:val="left"/>
      <w:pPr>
        <w:ind w:left="3600" w:hanging="360"/>
      </w:pPr>
      <w:rPr>
        <w:rFonts w:cs="Times New Roman"/>
      </w:rPr>
    </w:lvl>
    <w:lvl w:ilvl="5" w:tplc="867E1BD2">
      <w:start w:val="1"/>
      <w:numFmt w:val="lowerRoman"/>
      <w:lvlText w:val="%6."/>
      <w:lvlJc w:val="right"/>
      <w:pPr>
        <w:ind w:left="4320" w:hanging="180"/>
      </w:pPr>
      <w:rPr>
        <w:rFonts w:cs="Times New Roman"/>
      </w:rPr>
    </w:lvl>
    <w:lvl w:ilvl="6" w:tplc="8D9AD568">
      <w:start w:val="1"/>
      <w:numFmt w:val="decimal"/>
      <w:lvlText w:val="%7."/>
      <w:lvlJc w:val="left"/>
      <w:pPr>
        <w:ind w:left="5040" w:hanging="360"/>
      </w:pPr>
      <w:rPr>
        <w:rFonts w:cs="Times New Roman"/>
      </w:rPr>
    </w:lvl>
    <w:lvl w:ilvl="7" w:tplc="9BB85F0C">
      <w:start w:val="1"/>
      <w:numFmt w:val="lowerLetter"/>
      <w:lvlText w:val="%8."/>
      <w:lvlJc w:val="left"/>
      <w:pPr>
        <w:ind w:left="5760" w:hanging="360"/>
      </w:pPr>
      <w:rPr>
        <w:rFonts w:cs="Times New Roman"/>
      </w:rPr>
    </w:lvl>
    <w:lvl w:ilvl="8" w:tplc="E0F6D4FA">
      <w:start w:val="1"/>
      <w:numFmt w:val="lowerRoman"/>
      <w:lvlText w:val="%9."/>
      <w:lvlJc w:val="right"/>
      <w:pPr>
        <w:ind w:left="6480" w:hanging="180"/>
      </w:pPr>
      <w:rPr>
        <w:rFonts w:cs="Times New Roman"/>
      </w:rPr>
    </w:lvl>
  </w:abstractNum>
  <w:abstractNum w:abstractNumId="9">
    <w:nsid w:val="41906BF4"/>
    <w:multiLevelType w:val="hybridMultilevel"/>
    <w:tmpl w:val="34AC2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275BD9"/>
    <w:multiLevelType w:val="hybridMultilevel"/>
    <w:tmpl w:val="B2142EB2"/>
    <w:lvl w:ilvl="0" w:tplc="86980900">
      <w:start w:val="1"/>
      <w:numFmt w:val="bullet"/>
      <w:lvlText w:val="-"/>
      <w:lvlJc w:val="left"/>
      <w:pPr>
        <w:ind w:left="2421" w:hanging="360"/>
      </w:pPr>
      <w:rPr>
        <w:rFonts w:ascii="Courier New" w:hAnsi="Courier New"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11">
    <w:nsid w:val="4E36397D"/>
    <w:multiLevelType w:val="hybridMultilevel"/>
    <w:tmpl w:val="7FB6EB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98809A9"/>
    <w:multiLevelType w:val="hybridMultilevel"/>
    <w:tmpl w:val="6CC409B2"/>
    <w:lvl w:ilvl="0" w:tplc="CDAE4B56">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DC20D2"/>
    <w:multiLevelType w:val="hybridMultilevel"/>
    <w:tmpl w:val="DD640A54"/>
    <w:lvl w:ilvl="0" w:tplc="7F94EAB0">
      <w:start w:val="1"/>
      <w:numFmt w:val="bullet"/>
      <w:lvlText w:val=""/>
      <w:lvlJc w:val="left"/>
      <w:pPr>
        <w:tabs>
          <w:tab w:val="num" w:pos="0"/>
        </w:tabs>
        <w:ind w:left="0" w:firstLine="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CB7799"/>
    <w:multiLevelType w:val="hybridMultilevel"/>
    <w:tmpl w:val="3238EB50"/>
    <w:lvl w:ilvl="0" w:tplc="1668FE86">
      <w:start w:val="1"/>
      <w:numFmt w:val="bullet"/>
      <w:lvlText w:val=""/>
      <w:lvlJc w:val="left"/>
      <w:pPr>
        <w:tabs>
          <w:tab w:val="num" w:pos="0"/>
        </w:tabs>
        <w:ind w:left="0" w:firstLine="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3311D6"/>
    <w:multiLevelType w:val="hybridMultilevel"/>
    <w:tmpl w:val="07CC9A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0E0107"/>
    <w:multiLevelType w:val="hybridMultilevel"/>
    <w:tmpl w:val="487048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E90714"/>
    <w:multiLevelType w:val="hybridMultilevel"/>
    <w:tmpl w:val="96B654FE"/>
    <w:lvl w:ilvl="0" w:tplc="A3DEF900">
      <w:start w:val="1"/>
      <w:numFmt w:val="bullet"/>
      <w:lvlText w:val=""/>
      <w:lvlJc w:val="left"/>
      <w:pPr>
        <w:tabs>
          <w:tab w:val="num" w:pos="227"/>
        </w:tabs>
        <w:ind w:left="227" w:firstLine="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8">
    <w:nsid w:val="70F53A47"/>
    <w:multiLevelType w:val="hybridMultilevel"/>
    <w:tmpl w:val="7D28F1F0"/>
    <w:lvl w:ilvl="0" w:tplc="21BC9372">
      <w:start w:val="1"/>
      <w:numFmt w:val="bullet"/>
      <w:lvlText w:val=""/>
      <w:lvlJc w:val="left"/>
      <w:pPr>
        <w:tabs>
          <w:tab w:val="num" w:pos="0"/>
        </w:tabs>
        <w:ind w:left="0" w:firstLine="0"/>
      </w:pPr>
      <w:rPr>
        <w:rFonts w:ascii="Wingdings" w:hAnsi="Wingdings" w:hint="default"/>
      </w:rPr>
    </w:lvl>
    <w:lvl w:ilvl="1" w:tplc="45D6A62E">
      <w:start w:val="1"/>
      <w:numFmt w:val="bullet"/>
      <w:lvlText w:val=""/>
      <w:lvlJc w:val="left"/>
      <w:pPr>
        <w:tabs>
          <w:tab w:val="num" w:pos="0"/>
        </w:tabs>
        <w:ind w:left="0" w:firstLine="0"/>
      </w:pPr>
      <w:rPr>
        <w:rFonts w:ascii="Wingdings" w:hAnsi="Wingding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E01554"/>
    <w:multiLevelType w:val="multilevel"/>
    <w:tmpl w:val="C05AB9B8"/>
    <w:lvl w:ilvl="0">
      <w:start w:val="1"/>
      <w:numFmt w:val="none"/>
      <w:pStyle w:val="a"/>
      <w:lvlText w:val="%1"/>
      <w:lvlJc w:val="left"/>
      <w:pPr>
        <w:tabs>
          <w:tab w:val="num" w:pos="360"/>
        </w:tabs>
      </w:pPr>
      <w:rPr>
        <w:rFonts w:cs="Times New Roman" w:hint="default"/>
      </w:rPr>
    </w:lvl>
    <w:lvl w:ilvl="1">
      <w:start w:val="1"/>
      <w:numFmt w:val="decimal"/>
      <w:pStyle w:val="1"/>
      <w:lvlText w:val="%1%2."/>
      <w:lvlJc w:val="left"/>
      <w:pPr>
        <w:tabs>
          <w:tab w:val="num" w:pos="720"/>
        </w:tabs>
        <w:ind w:left="357" w:hanging="357"/>
      </w:pPr>
      <w:rPr>
        <w:rFonts w:cs="Times New Roman" w:hint="default"/>
      </w:rPr>
    </w:lvl>
    <w:lvl w:ilvl="2">
      <w:start w:val="1"/>
      <w:numFmt w:val="decimal"/>
      <w:pStyle w:val="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9"/>
  </w:num>
  <w:num w:numId="10">
    <w:abstractNumId w:val="8"/>
  </w:num>
  <w:num w:numId="11">
    <w:abstractNumId w:val="10"/>
  </w:num>
  <w:num w:numId="12">
    <w:abstractNumId w:val="17"/>
  </w:num>
  <w:num w:numId="13">
    <w:abstractNumId w:val="1"/>
  </w:num>
  <w:num w:numId="14">
    <w:abstractNumId w:val="0"/>
  </w:num>
  <w:num w:numId="15">
    <w:abstractNumId w:val="6"/>
  </w:num>
  <w:num w:numId="16">
    <w:abstractNumId w:val="2"/>
  </w:num>
  <w:num w:numId="17">
    <w:abstractNumId w:val="12"/>
  </w:num>
  <w:num w:numId="18">
    <w:abstractNumId w:val="18"/>
  </w:num>
  <w:num w:numId="19">
    <w:abstractNumId w:val="13"/>
  </w:num>
  <w:num w:numId="20">
    <w:abstractNumId w:val="5"/>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FF"/>
    <w:rsid w:val="00005692"/>
    <w:rsid w:val="000A03FF"/>
    <w:rsid w:val="00157AE6"/>
    <w:rsid w:val="0019674D"/>
    <w:rsid w:val="001F5909"/>
    <w:rsid w:val="00200D01"/>
    <w:rsid w:val="00203AFF"/>
    <w:rsid w:val="00252EEB"/>
    <w:rsid w:val="0027709E"/>
    <w:rsid w:val="002C3A8C"/>
    <w:rsid w:val="002F39DC"/>
    <w:rsid w:val="00313B9F"/>
    <w:rsid w:val="0038630F"/>
    <w:rsid w:val="003D0CAB"/>
    <w:rsid w:val="004021EE"/>
    <w:rsid w:val="00403803"/>
    <w:rsid w:val="00441541"/>
    <w:rsid w:val="004802E6"/>
    <w:rsid w:val="004A532B"/>
    <w:rsid w:val="004B6985"/>
    <w:rsid w:val="004E0970"/>
    <w:rsid w:val="004F6926"/>
    <w:rsid w:val="00575835"/>
    <w:rsid w:val="00633A26"/>
    <w:rsid w:val="006C7203"/>
    <w:rsid w:val="006D78DC"/>
    <w:rsid w:val="007473E0"/>
    <w:rsid w:val="007B7C72"/>
    <w:rsid w:val="007C1DD4"/>
    <w:rsid w:val="007C5C5B"/>
    <w:rsid w:val="007C7216"/>
    <w:rsid w:val="0080321A"/>
    <w:rsid w:val="008566F3"/>
    <w:rsid w:val="008916DD"/>
    <w:rsid w:val="008A46C4"/>
    <w:rsid w:val="008E2BAB"/>
    <w:rsid w:val="00925394"/>
    <w:rsid w:val="00950956"/>
    <w:rsid w:val="00971A72"/>
    <w:rsid w:val="00990DCD"/>
    <w:rsid w:val="009C6093"/>
    <w:rsid w:val="00A35341"/>
    <w:rsid w:val="00A61DAF"/>
    <w:rsid w:val="00A74E2A"/>
    <w:rsid w:val="00A8503B"/>
    <w:rsid w:val="00B46359"/>
    <w:rsid w:val="00B5484E"/>
    <w:rsid w:val="00B675B1"/>
    <w:rsid w:val="00B901C5"/>
    <w:rsid w:val="00BA3CA8"/>
    <w:rsid w:val="00BB2DC5"/>
    <w:rsid w:val="00BC6A55"/>
    <w:rsid w:val="00BD0EB0"/>
    <w:rsid w:val="00C87F7F"/>
    <w:rsid w:val="00CC36D6"/>
    <w:rsid w:val="00D02A0F"/>
    <w:rsid w:val="00D10379"/>
    <w:rsid w:val="00D21C59"/>
    <w:rsid w:val="00D77734"/>
    <w:rsid w:val="00D81FDE"/>
    <w:rsid w:val="00D82069"/>
    <w:rsid w:val="00D92066"/>
    <w:rsid w:val="00E311B4"/>
    <w:rsid w:val="00E76D37"/>
    <w:rsid w:val="00E918D7"/>
    <w:rsid w:val="00EF7BC7"/>
    <w:rsid w:val="00F12AF2"/>
    <w:rsid w:val="00F21A72"/>
    <w:rsid w:val="00F44644"/>
    <w:rsid w:val="00F56514"/>
    <w:rsid w:val="00F6009F"/>
    <w:rsid w:val="00FB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03AFF"/>
    <w:rPr>
      <w:sz w:val="24"/>
      <w:szCs w:val="24"/>
    </w:rPr>
  </w:style>
  <w:style w:type="paragraph" w:styleId="10">
    <w:name w:val="heading 1"/>
    <w:basedOn w:val="a0"/>
    <w:qFormat/>
    <w:rsid w:val="00203AFF"/>
    <w:pPr>
      <w:spacing w:before="100" w:beforeAutospacing="1" w:after="100" w:afterAutospacing="1"/>
      <w:outlineLvl w:val="0"/>
    </w:pPr>
    <w:rPr>
      <w:rFonts w:ascii="Tahoma" w:hAnsi="Tahoma" w:cs="Tahoma"/>
      <w:b/>
      <w:bCs/>
      <w:kern w:val="36"/>
      <w:sz w:val="36"/>
      <w:szCs w:val="36"/>
    </w:rPr>
  </w:style>
  <w:style w:type="paragraph" w:styleId="20">
    <w:name w:val="heading 2"/>
    <w:basedOn w:val="a0"/>
    <w:next w:val="a0"/>
    <w:qFormat/>
    <w:rsid w:val="0038630F"/>
    <w:pPr>
      <w:keepNext/>
      <w:spacing w:before="240" w:after="60"/>
      <w:outlineLvl w:val="1"/>
    </w:pPr>
    <w:rPr>
      <w:rFonts w:ascii="Arial" w:hAnsi="Arial" w:cs="Arial"/>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sid w:val="00203AFF"/>
    <w:rPr>
      <w:color w:val="0000FF"/>
      <w:u w:val="single"/>
    </w:rPr>
  </w:style>
  <w:style w:type="paragraph" w:styleId="a5">
    <w:name w:val="Normal (Web)"/>
    <w:basedOn w:val="a0"/>
    <w:rsid w:val="00203AFF"/>
    <w:pPr>
      <w:spacing w:before="100" w:beforeAutospacing="1" w:after="100" w:afterAutospacing="1"/>
    </w:pPr>
  </w:style>
  <w:style w:type="paragraph" w:customStyle="1" w:styleId="ConsPlusNormal">
    <w:name w:val="ConsPlusNormal"/>
    <w:rsid w:val="00203AFF"/>
    <w:pPr>
      <w:widowControl w:val="0"/>
      <w:autoSpaceDE w:val="0"/>
      <w:autoSpaceDN w:val="0"/>
      <w:adjustRightInd w:val="0"/>
      <w:ind w:firstLine="720"/>
    </w:pPr>
    <w:rPr>
      <w:rFonts w:ascii="Tahoma" w:hAnsi="Tahoma" w:cs="Tahoma"/>
      <w:sz w:val="26"/>
      <w:szCs w:val="26"/>
    </w:rPr>
  </w:style>
  <w:style w:type="paragraph" w:styleId="a6">
    <w:name w:val="List Paragraph"/>
    <w:basedOn w:val="a0"/>
    <w:qFormat/>
    <w:rsid w:val="0019674D"/>
    <w:pPr>
      <w:spacing w:after="200" w:line="276" w:lineRule="auto"/>
      <w:ind w:left="720"/>
      <w:contextualSpacing/>
    </w:pPr>
    <w:rPr>
      <w:rFonts w:ascii="Calibri" w:hAnsi="Calibri"/>
      <w:sz w:val="22"/>
      <w:szCs w:val="22"/>
    </w:rPr>
  </w:style>
  <w:style w:type="character" w:customStyle="1" w:styleId="apple-converted-space">
    <w:name w:val="apple-converted-space"/>
    <w:basedOn w:val="a1"/>
    <w:rsid w:val="0038630F"/>
  </w:style>
  <w:style w:type="character" w:styleId="a7">
    <w:name w:val="Strong"/>
    <w:basedOn w:val="a1"/>
    <w:qFormat/>
    <w:rsid w:val="0038630F"/>
    <w:rPr>
      <w:b/>
      <w:bCs/>
    </w:rPr>
  </w:style>
  <w:style w:type="paragraph" w:customStyle="1" w:styleId="ListParagraph">
    <w:name w:val="List Paragraph"/>
    <w:basedOn w:val="a0"/>
    <w:rsid w:val="000A03FF"/>
    <w:pPr>
      <w:spacing w:before="60" w:after="60"/>
      <w:ind w:left="720"/>
      <w:jc w:val="both"/>
    </w:pPr>
    <w:rPr>
      <w:sz w:val="22"/>
      <w:szCs w:val="20"/>
    </w:rPr>
  </w:style>
  <w:style w:type="paragraph" w:customStyle="1" w:styleId="a">
    <w:name w:val="Спис_заголовок"/>
    <w:basedOn w:val="a0"/>
    <w:next w:val="a8"/>
    <w:rsid w:val="000A03FF"/>
    <w:pPr>
      <w:keepNext/>
      <w:keepLines/>
      <w:numPr>
        <w:numId w:val="9"/>
      </w:numPr>
      <w:tabs>
        <w:tab w:val="left" w:pos="0"/>
      </w:tabs>
      <w:spacing w:before="60" w:after="60"/>
      <w:jc w:val="both"/>
    </w:pPr>
    <w:rPr>
      <w:sz w:val="22"/>
      <w:szCs w:val="20"/>
    </w:rPr>
  </w:style>
  <w:style w:type="paragraph" w:customStyle="1" w:styleId="1">
    <w:name w:val="Номер1"/>
    <w:basedOn w:val="a8"/>
    <w:rsid w:val="000A03FF"/>
    <w:pPr>
      <w:numPr>
        <w:ilvl w:val="1"/>
        <w:numId w:val="9"/>
      </w:numPr>
      <w:spacing w:before="40" w:after="40"/>
      <w:jc w:val="both"/>
    </w:pPr>
    <w:rPr>
      <w:sz w:val="22"/>
      <w:szCs w:val="20"/>
    </w:rPr>
  </w:style>
  <w:style w:type="paragraph" w:customStyle="1" w:styleId="2">
    <w:name w:val="Номер2"/>
    <w:basedOn w:val="a0"/>
    <w:rsid w:val="000A03FF"/>
    <w:pPr>
      <w:numPr>
        <w:ilvl w:val="2"/>
        <w:numId w:val="9"/>
      </w:numPr>
      <w:tabs>
        <w:tab w:val="left" w:pos="851"/>
      </w:tabs>
      <w:spacing w:before="40" w:after="40"/>
      <w:jc w:val="both"/>
    </w:pPr>
    <w:rPr>
      <w:sz w:val="22"/>
      <w:szCs w:val="20"/>
    </w:rPr>
  </w:style>
  <w:style w:type="paragraph" w:styleId="a8">
    <w:name w:val="List"/>
    <w:basedOn w:val="a0"/>
    <w:rsid w:val="000A03FF"/>
    <w:pPr>
      <w:ind w:left="283" w:hanging="283"/>
    </w:pPr>
  </w:style>
  <w:style w:type="character" w:styleId="a9">
    <w:name w:val="footnote reference"/>
    <w:basedOn w:val="a1"/>
    <w:semiHidden/>
    <w:rsid w:val="000A03FF"/>
    <w:rPr>
      <w:rFonts w:cs="Times New Roman"/>
      <w:vertAlign w:val="superscript"/>
    </w:rPr>
  </w:style>
  <w:style w:type="paragraph" w:styleId="aa">
    <w:name w:val="footnote text"/>
    <w:basedOn w:val="a0"/>
    <w:link w:val="ab"/>
    <w:semiHidden/>
    <w:rsid w:val="000A03FF"/>
    <w:pPr>
      <w:spacing w:before="60" w:after="60"/>
      <w:ind w:hanging="142"/>
      <w:jc w:val="both"/>
    </w:pPr>
    <w:rPr>
      <w:sz w:val="16"/>
      <w:szCs w:val="20"/>
    </w:rPr>
  </w:style>
  <w:style w:type="character" w:customStyle="1" w:styleId="ab">
    <w:name w:val="Текст сноски Знак"/>
    <w:basedOn w:val="a1"/>
    <w:link w:val="aa"/>
    <w:semiHidden/>
    <w:locked/>
    <w:rsid w:val="000A03FF"/>
    <w:rPr>
      <w:sz w:val="16"/>
      <w:lang w:val="ru-RU" w:eastAsia="ru-RU" w:bidi="ar-SA"/>
    </w:rPr>
  </w:style>
  <w:style w:type="character" w:customStyle="1" w:styleId="blk">
    <w:name w:val="blk"/>
    <w:basedOn w:val="a1"/>
    <w:rsid w:val="000A03FF"/>
    <w:rPr>
      <w:rFonts w:cs="Times New Roman"/>
    </w:rPr>
  </w:style>
  <w:style w:type="paragraph" w:styleId="ac">
    <w:name w:val="Balloon Text"/>
    <w:basedOn w:val="a0"/>
    <w:link w:val="ad"/>
    <w:rsid w:val="002C3A8C"/>
    <w:rPr>
      <w:rFonts w:ascii="Tahoma" w:hAnsi="Tahoma" w:cs="Tahoma"/>
      <w:sz w:val="16"/>
      <w:szCs w:val="16"/>
    </w:rPr>
  </w:style>
  <w:style w:type="character" w:customStyle="1" w:styleId="ad">
    <w:name w:val="Текст выноски Знак"/>
    <w:basedOn w:val="a1"/>
    <w:link w:val="ac"/>
    <w:rsid w:val="002C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03AFF"/>
    <w:rPr>
      <w:sz w:val="24"/>
      <w:szCs w:val="24"/>
    </w:rPr>
  </w:style>
  <w:style w:type="paragraph" w:styleId="10">
    <w:name w:val="heading 1"/>
    <w:basedOn w:val="a0"/>
    <w:qFormat/>
    <w:rsid w:val="00203AFF"/>
    <w:pPr>
      <w:spacing w:before="100" w:beforeAutospacing="1" w:after="100" w:afterAutospacing="1"/>
      <w:outlineLvl w:val="0"/>
    </w:pPr>
    <w:rPr>
      <w:rFonts w:ascii="Tahoma" w:hAnsi="Tahoma" w:cs="Tahoma"/>
      <w:b/>
      <w:bCs/>
      <w:kern w:val="36"/>
      <w:sz w:val="36"/>
      <w:szCs w:val="36"/>
    </w:rPr>
  </w:style>
  <w:style w:type="paragraph" w:styleId="20">
    <w:name w:val="heading 2"/>
    <w:basedOn w:val="a0"/>
    <w:next w:val="a0"/>
    <w:qFormat/>
    <w:rsid w:val="0038630F"/>
    <w:pPr>
      <w:keepNext/>
      <w:spacing w:before="240" w:after="60"/>
      <w:outlineLvl w:val="1"/>
    </w:pPr>
    <w:rPr>
      <w:rFonts w:ascii="Arial" w:hAnsi="Arial" w:cs="Arial"/>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sid w:val="00203AFF"/>
    <w:rPr>
      <w:color w:val="0000FF"/>
      <w:u w:val="single"/>
    </w:rPr>
  </w:style>
  <w:style w:type="paragraph" w:styleId="a5">
    <w:name w:val="Normal (Web)"/>
    <w:basedOn w:val="a0"/>
    <w:rsid w:val="00203AFF"/>
    <w:pPr>
      <w:spacing w:before="100" w:beforeAutospacing="1" w:after="100" w:afterAutospacing="1"/>
    </w:pPr>
  </w:style>
  <w:style w:type="paragraph" w:customStyle="1" w:styleId="ConsPlusNormal">
    <w:name w:val="ConsPlusNormal"/>
    <w:rsid w:val="00203AFF"/>
    <w:pPr>
      <w:widowControl w:val="0"/>
      <w:autoSpaceDE w:val="0"/>
      <w:autoSpaceDN w:val="0"/>
      <w:adjustRightInd w:val="0"/>
      <w:ind w:firstLine="720"/>
    </w:pPr>
    <w:rPr>
      <w:rFonts w:ascii="Tahoma" w:hAnsi="Tahoma" w:cs="Tahoma"/>
      <w:sz w:val="26"/>
      <w:szCs w:val="26"/>
    </w:rPr>
  </w:style>
  <w:style w:type="paragraph" w:styleId="a6">
    <w:name w:val="List Paragraph"/>
    <w:basedOn w:val="a0"/>
    <w:qFormat/>
    <w:rsid w:val="0019674D"/>
    <w:pPr>
      <w:spacing w:after="200" w:line="276" w:lineRule="auto"/>
      <w:ind w:left="720"/>
      <w:contextualSpacing/>
    </w:pPr>
    <w:rPr>
      <w:rFonts w:ascii="Calibri" w:hAnsi="Calibri"/>
      <w:sz w:val="22"/>
      <w:szCs w:val="22"/>
    </w:rPr>
  </w:style>
  <w:style w:type="character" w:customStyle="1" w:styleId="apple-converted-space">
    <w:name w:val="apple-converted-space"/>
    <w:basedOn w:val="a1"/>
    <w:rsid w:val="0038630F"/>
  </w:style>
  <w:style w:type="character" w:styleId="a7">
    <w:name w:val="Strong"/>
    <w:basedOn w:val="a1"/>
    <w:qFormat/>
    <w:rsid w:val="0038630F"/>
    <w:rPr>
      <w:b/>
      <w:bCs/>
    </w:rPr>
  </w:style>
  <w:style w:type="paragraph" w:customStyle="1" w:styleId="ListParagraph">
    <w:name w:val="List Paragraph"/>
    <w:basedOn w:val="a0"/>
    <w:rsid w:val="000A03FF"/>
    <w:pPr>
      <w:spacing w:before="60" w:after="60"/>
      <w:ind w:left="720"/>
      <w:jc w:val="both"/>
    </w:pPr>
    <w:rPr>
      <w:sz w:val="22"/>
      <w:szCs w:val="20"/>
    </w:rPr>
  </w:style>
  <w:style w:type="paragraph" w:customStyle="1" w:styleId="a">
    <w:name w:val="Спис_заголовок"/>
    <w:basedOn w:val="a0"/>
    <w:next w:val="a8"/>
    <w:rsid w:val="000A03FF"/>
    <w:pPr>
      <w:keepNext/>
      <w:keepLines/>
      <w:numPr>
        <w:numId w:val="9"/>
      </w:numPr>
      <w:tabs>
        <w:tab w:val="left" w:pos="0"/>
      </w:tabs>
      <w:spacing w:before="60" w:after="60"/>
      <w:jc w:val="both"/>
    </w:pPr>
    <w:rPr>
      <w:sz w:val="22"/>
      <w:szCs w:val="20"/>
    </w:rPr>
  </w:style>
  <w:style w:type="paragraph" w:customStyle="1" w:styleId="1">
    <w:name w:val="Номер1"/>
    <w:basedOn w:val="a8"/>
    <w:rsid w:val="000A03FF"/>
    <w:pPr>
      <w:numPr>
        <w:ilvl w:val="1"/>
        <w:numId w:val="9"/>
      </w:numPr>
      <w:spacing w:before="40" w:after="40"/>
      <w:jc w:val="both"/>
    </w:pPr>
    <w:rPr>
      <w:sz w:val="22"/>
      <w:szCs w:val="20"/>
    </w:rPr>
  </w:style>
  <w:style w:type="paragraph" w:customStyle="1" w:styleId="2">
    <w:name w:val="Номер2"/>
    <w:basedOn w:val="a0"/>
    <w:rsid w:val="000A03FF"/>
    <w:pPr>
      <w:numPr>
        <w:ilvl w:val="2"/>
        <w:numId w:val="9"/>
      </w:numPr>
      <w:tabs>
        <w:tab w:val="left" w:pos="851"/>
      </w:tabs>
      <w:spacing w:before="40" w:after="40"/>
      <w:jc w:val="both"/>
    </w:pPr>
    <w:rPr>
      <w:sz w:val="22"/>
      <w:szCs w:val="20"/>
    </w:rPr>
  </w:style>
  <w:style w:type="paragraph" w:styleId="a8">
    <w:name w:val="List"/>
    <w:basedOn w:val="a0"/>
    <w:rsid w:val="000A03FF"/>
    <w:pPr>
      <w:ind w:left="283" w:hanging="283"/>
    </w:pPr>
  </w:style>
  <w:style w:type="character" w:styleId="a9">
    <w:name w:val="footnote reference"/>
    <w:basedOn w:val="a1"/>
    <w:semiHidden/>
    <w:rsid w:val="000A03FF"/>
    <w:rPr>
      <w:rFonts w:cs="Times New Roman"/>
      <w:vertAlign w:val="superscript"/>
    </w:rPr>
  </w:style>
  <w:style w:type="paragraph" w:styleId="aa">
    <w:name w:val="footnote text"/>
    <w:basedOn w:val="a0"/>
    <w:link w:val="ab"/>
    <w:semiHidden/>
    <w:rsid w:val="000A03FF"/>
    <w:pPr>
      <w:spacing w:before="60" w:after="60"/>
      <w:ind w:hanging="142"/>
      <w:jc w:val="both"/>
    </w:pPr>
    <w:rPr>
      <w:sz w:val="16"/>
      <w:szCs w:val="20"/>
    </w:rPr>
  </w:style>
  <w:style w:type="character" w:customStyle="1" w:styleId="ab">
    <w:name w:val="Текст сноски Знак"/>
    <w:basedOn w:val="a1"/>
    <w:link w:val="aa"/>
    <w:semiHidden/>
    <w:locked/>
    <w:rsid w:val="000A03FF"/>
    <w:rPr>
      <w:sz w:val="16"/>
      <w:lang w:val="ru-RU" w:eastAsia="ru-RU" w:bidi="ar-SA"/>
    </w:rPr>
  </w:style>
  <w:style w:type="character" w:customStyle="1" w:styleId="blk">
    <w:name w:val="blk"/>
    <w:basedOn w:val="a1"/>
    <w:rsid w:val="000A03FF"/>
    <w:rPr>
      <w:rFonts w:cs="Times New Roman"/>
    </w:rPr>
  </w:style>
  <w:style w:type="paragraph" w:styleId="ac">
    <w:name w:val="Balloon Text"/>
    <w:basedOn w:val="a0"/>
    <w:link w:val="ad"/>
    <w:rsid w:val="002C3A8C"/>
    <w:rPr>
      <w:rFonts w:ascii="Tahoma" w:hAnsi="Tahoma" w:cs="Tahoma"/>
      <w:sz w:val="16"/>
      <w:szCs w:val="16"/>
    </w:rPr>
  </w:style>
  <w:style w:type="character" w:customStyle="1" w:styleId="ad">
    <w:name w:val="Текст выноски Знак"/>
    <w:basedOn w:val="a1"/>
    <w:link w:val="ac"/>
    <w:rsid w:val="002C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260">
      <w:bodyDiv w:val="1"/>
      <w:marLeft w:val="0"/>
      <w:marRight w:val="0"/>
      <w:marTop w:val="0"/>
      <w:marBottom w:val="0"/>
      <w:divBdr>
        <w:top w:val="none" w:sz="0" w:space="0" w:color="auto"/>
        <w:left w:val="none" w:sz="0" w:space="0" w:color="auto"/>
        <w:bottom w:val="none" w:sz="0" w:space="0" w:color="auto"/>
        <w:right w:val="none" w:sz="0" w:space="0" w:color="auto"/>
      </w:divBdr>
    </w:div>
    <w:div w:id="191889891">
      <w:bodyDiv w:val="1"/>
      <w:marLeft w:val="0"/>
      <w:marRight w:val="0"/>
      <w:marTop w:val="0"/>
      <w:marBottom w:val="0"/>
      <w:divBdr>
        <w:top w:val="none" w:sz="0" w:space="0" w:color="auto"/>
        <w:left w:val="none" w:sz="0" w:space="0" w:color="auto"/>
        <w:bottom w:val="none" w:sz="0" w:space="0" w:color="auto"/>
        <w:right w:val="none" w:sz="0" w:space="0" w:color="auto"/>
      </w:divBdr>
    </w:div>
    <w:div w:id="269554881">
      <w:bodyDiv w:val="1"/>
      <w:marLeft w:val="0"/>
      <w:marRight w:val="0"/>
      <w:marTop w:val="0"/>
      <w:marBottom w:val="0"/>
      <w:divBdr>
        <w:top w:val="none" w:sz="0" w:space="0" w:color="auto"/>
        <w:left w:val="none" w:sz="0" w:space="0" w:color="auto"/>
        <w:bottom w:val="none" w:sz="0" w:space="0" w:color="auto"/>
        <w:right w:val="none" w:sz="0" w:space="0" w:color="auto"/>
      </w:divBdr>
    </w:div>
    <w:div w:id="830407673">
      <w:bodyDiv w:val="1"/>
      <w:marLeft w:val="0"/>
      <w:marRight w:val="0"/>
      <w:marTop w:val="0"/>
      <w:marBottom w:val="0"/>
      <w:divBdr>
        <w:top w:val="none" w:sz="0" w:space="0" w:color="auto"/>
        <w:left w:val="none" w:sz="0" w:space="0" w:color="auto"/>
        <w:bottom w:val="none" w:sz="0" w:space="0" w:color="auto"/>
        <w:right w:val="none" w:sz="0" w:space="0" w:color="auto"/>
      </w:divBdr>
    </w:div>
    <w:div w:id="880675790">
      <w:bodyDiv w:val="1"/>
      <w:marLeft w:val="0"/>
      <w:marRight w:val="0"/>
      <w:marTop w:val="0"/>
      <w:marBottom w:val="0"/>
      <w:divBdr>
        <w:top w:val="none" w:sz="0" w:space="0" w:color="auto"/>
        <w:left w:val="none" w:sz="0" w:space="0" w:color="auto"/>
        <w:bottom w:val="none" w:sz="0" w:space="0" w:color="auto"/>
        <w:right w:val="none" w:sz="0" w:space="0" w:color="auto"/>
      </w:divBdr>
    </w:div>
    <w:div w:id="1340884843">
      <w:bodyDiv w:val="1"/>
      <w:marLeft w:val="0"/>
      <w:marRight w:val="0"/>
      <w:marTop w:val="0"/>
      <w:marBottom w:val="0"/>
      <w:divBdr>
        <w:top w:val="none" w:sz="0" w:space="0" w:color="auto"/>
        <w:left w:val="none" w:sz="0" w:space="0" w:color="auto"/>
        <w:bottom w:val="none" w:sz="0" w:space="0" w:color="auto"/>
        <w:right w:val="none" w:sz="0" w:space="0" w:color="auto"/>
      </w:divBdr>
    </w:div>
    <w:div w:id="1761440920">
      <w:bodyDiv w:val="1"/>
      <w:marLeft w:val="0"/>
      <w:marRight w:val="0"/>
      <w:marTop w:val="0"/>
      <w:marBottom w:val="0"/>
      <w:divBdr>
        <w:top w:val="none" w:sz="0" w:space="0" w:color="auto"/>
        <w:left w:val="none" w:sz="0" w:space="0" w:color="auto"/>
        <w:bottom w:val="none" w:sz="0" w:space="0" w:color="auto"/>
        <w:right w:val="none" w:sz="0" w:space="0" w:color="auto"/>
      </w:divBdr>
    </w:div>
    <w:div w:id="18911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I</vt:lpstr>
    </vt:vector>
  </TitlesOfParts>
  <Company>Home</Company>
  <LinksUpToDate>false</LinksUpToDate>
  <CharactersWithSpaces>10585</CharactersWithSpaces>
  <SharedDoc>false</SharedDoc>
  <HLinks>
    <vt:vector size="12" baseType="variant">
      <vt:variant>
        <vt:i4>2031616</vt:i4>
      </vt:variant>
      <vt:variant>
        <vt:i4>3</vt:i4>
      </vt:variant>
      <vt:variant>
        <vt:i4>0</vt:i4>
      </vt:variant>
      <vt:variant>
        <vt:i4>5</vt:i4>
      </vt:variant>
      <vt:variant>
        <vt:lpwstr>http://www.cgelo.ru/</vt:lpwstr>
      </vt:variant>
      <vt:variant>
        <vt:lpwstr/>
      </vt:variant>
      <vt:variant>
        <vt:i4>7536735</vt:i4>
      </vt:variant>
      <vt:variant>
        <vt:i4>0</vt:i4>
      </vt:variant>
      <vt:variant>
        <vt:i4>0</vt:i4>
      </vt:variant>
      <vt:variant>
        <vt:i4>5</vt:i4>
      </vt:variant>
      <vt:variant>
        <vt:lpwstr>mailto:zpp@cgelo.ru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zppkorolenko</dc:creator>
  <cp:keywords/>
  <dc:description/>
  <cp:lastModifiedBy>Admin</cp:lastModifiedBy>
  <cp:revision>2</cp:revision>
  <cp:lastPrinted>2015-09-08T10:54:00Z</cp:lastPrinted>
  <dcterms:created xsi:type="dcterms:W3CDTF">2015-09-08T10:57:00Z</dcterms:created>
  <dcterms:modified xsi:type="dcterms:W3CDTF">2015-09-08T10:57:00Z</dcterms:modified>
</cp:coreProperties>
</file>