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C" w:rsidRPr="002D1C9C" w:rsidRDefault="002D1C9C" w:rsidP="002D1C9C">
      <w:pPr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П</w:t>
      </w:r>
      <w:r w:rsidRPr="002D1C9C"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невмококков</w:t>
      </w:r>
      <w:r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ая</w:t>
      </w:r>
      <w:r w:rsidRPr="002D1C9C"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 xml:space="preserve"> инфекци</w:t>
      </w:r>
      <w:r>
        <w:rPr>
          <w:rFonts w:ascii="Arial" w:eastAsia="Times New Roman" w:hAnsi="Arial" w:cs="Arial"/>
          <w:b/>
          <w:bCs/>
          <w:color w:val="9E6727"/>
          <w:kern w:val="36"/>
          <w:sz w:val="28"/>
          <w:szCs w:val="28"/>
        </w:rPr>
        <w:t>я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b/>
          <w:bCs/>
          <w:color w:val="333333"/>
          <w:sz w:val="13"/>
        </w:rPr>
        <w:t xml:space="preserve">Что такое </w:t>
      </w:r>
      <w:r w:rsidRPr="002D1C9C">
        <w:rPr>
          <w:rFonts w:ascii="Arial" w:eastAsia="Times New Roman" w:hAnsi="Arial" w:cs="Arial"/>
          <w:b/>
          <w:bCs/>
          <w:color w:val="333333"/>
          <w:sz w:val="13"/>
        </w:rPr>
        <w:t xml:space="preserve"> пневмококковая инфекция?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Пневмококковая инфекция – это 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 инфекционное заболевание, </w:t>
      </w:r>
      <w:r w:rsidRPr="002D1C9C">
        <w:rPr>
          <w:rFonts w:ascii="Arial" w:eastAsia="Times New Roman" w:hAnsi="Arial" w:cs="Arial"/>
          <w:color w:val="333333"/>
          <w:sz w:val="13"/>
          <w:szCs w:val="13"/>
        </w:rPr>
        <w:t>вызываемых наиболее опасными видами пневмокок</w:t>
      </w:r>
      <w:r>
        <w:rPr>
          <w:rFonts w:ascii="Arial" w:eastAsia="Times New Roman" w:hAnsi="Arial" w:cs="Arial"/>
          <w:color w:val="333333"/>
          <w:sz w:val="13"/>
          <w:szCs w:val="13"/>
        </w:rPr>
        <w:t>ков (</w:t>
      </w:r>
      <w:proofErr w:type="spellStart"/>
      <w:r>
        <w:rPr>
          <w:rFonts w:ascii="Arial" w:eastAsia="Times New Roman" w:hAnsi="Arial" w:cs="Arial"/>
          <w:color w:val="333333"/>
          <w:sz w:val="13"/>
          <w:szCs w:val="13"/>
        </w:rPr>
        <w:t>Streptococcus</w:t>
      </w:r>
      <w:proofErr w:type="spellEnd"/>
      <w:r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3"/>
          <w:szCs w:val="13"/>
        </w:rPr>
        <w:t>pneumoniae</w:t>
      </w:r>
      <w:proofErr w:type="spellEnd"/>
      <w:r>
        <w:rPr>
          <w:rFonts w:ascii="Arial" w:eastAsia="Times New Roman" w:hAnsi="Arial" w:cs="Arial"/>
          <w:color w:val="333333"/>
          <w:sz w:val="13"/>
          <w:szCs w:val="13"/>
        </w:rPr>
        <w:t xml:space="preserve">) и имеющее </w:t>
      </w: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множество различных клинических </w:t>
      </w:r>
      <w:r>
        <w:rPr>
          <w:rFonts w:ascii="Arial" w:eastAsia="Times New Roman" w:hAnsi="Arial" w:cs="Arial"/>
          <w:color w:val="333333"/>
          <w:sz w:val="13"/>
          <w:szCs w:val="13"/>
        </w:rPr>
        <w:t xml:space="preserve">проявлений и форм: </w:t>
      </w:r>
      <w:r w:rsidRPr="002D1C9C">
        <w:rPr>
          <w:rFonts w:ascii="Arial" w:eastAsia="Times New Roman" w:hAnsi="Arial" w:cs="Arial"/>
          <w:color w:val="333333"/>
          <w:sz w:val="13"/>
          <w:szCs w:val="13"/>
        </w:rPr>
        <w:t> </w:t>
      </w:r>
      <w:r>
        <w:rPr>
          <w:rFonts w:ascii="Arial" w:eastAsia="Times New Roman" w:hAnsi="Arial" w:cs="Arial"/>
          <w:noProof/>
          <w:color w:val="333333"/>
          <w:sz w:val="13"/>
          <w:szCs w:val="13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428750"/>
            <wp:effectExtent l="19050" t="0" r="0" b="0"/>
            <wp:wrapSquare wrapText="bothSides"/>
            <wp:docPr id="2" name="Рисунок 2" descr="пневмоко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невмокок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пневмония (воспаление легких),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гнойный менингит (воспаление оболочек мозга),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бронхит (воспаление бронхов),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отит (гнойное воспаление среднего уха),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синусит (воспаление пазух носа),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сепсис (заражение крови),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эндокардит (воспаление внутренней оболочки сердца), </w:t>
      </w:r>
    </w:p>
    <w:p w:rsidR="002D1C9C" w:rsidRPr="002D1C9C" w:rsidRDefault="002D1C9C" w:rsidP="002D1C9C">
      <w:pPr>
        <w:numPr>
          <w:ilvl w:val="0"/>
          <w:numId w:val="1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артрит (воспаление суставов) и др. 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C появлением и активным использованием антибиотиков все большую остроту приобретает проблема устойчивости пневмококков к традиционным антибиотикам. Так, уровень устойчивости к пенициллину составляет до 50% от всех выделяющихся пневмококков. Причем, если пневмококк не чувствителен к пенициллину, то он гарантированно не чувствителен и к некоторым другим антибиотикам. Помимо этого, заболевание развивается быстро, в течение 2-3 дней и времени на определение чувствительности к антибиотикам, как правило, нет. Вышеприведенные данные свидетельствуют о том, что в последнее время возникает достаточно много проблем в проведении эффективного лечения пневмококковой инфекции.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По оценкам специалистов, пневмококковая инфекция ежегодно является причиной около 40 тыс. летальных исходов в мире, что является самым высоким показателем среди всех бактериальных инфекций, предотвращаемых с помощью вакцин. Половина этих смертей могла бы быть предотвращена при помощи вакцины.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 xml:space="preserve">Как </w:t>
      </w:r>
      <w:r>
        <w:rPr>
          <w:rFonts w:ascii="Arial" w:eastAsia="Times New Roman" w:hAnsi="Arial" w:cs="Arial"/>
          <w:b/>
          <w:bCs/>
          <w:color w:val="333333"/>
          <w:sz w:val="13"/>
        </w:rPr>
        <w:t xml:space="preserve">развивается </w:t>
      </w: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пневмококковая инфекция?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Попадая на слизистые верхних дыхательных путей пневмококк у части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людей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может проникать в кровь,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спинно-мозговую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жидкость, др. биологические среды и вызывать развитие заболевания. У остальных людей, пневмококк может «поселиться» на слизистых оболочках и «ожидать» благоприятного момента для начала заболевания. Такой человек становится носителем инфекции: он чувствует себя здоровым, но при этом может заражать других людей. «Благоприятным моментом для развития заболевания» может стать перенесенная вирусная инфекция или другие заболевания, ведущие к снижению иммунной защиты, стрессовая ситуация, переохлаждение и др. Тогда происходит переход от носительства пневмококка  к заболеванию пневмококковой инфекцией. Пневмококк имеет полисахаридную капсулу, которая подавляет развитие иммунитета (в т. ч. выработку антител) у детей в возрасте до 2 лет.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Наиболее высокий уровень носительства отмечается среди детей, посещающих детские организованные коллективы.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Возбудитель пневмококковой инфекции распространен повсеместно и передается от больного человека или носителя инфекции к другому человеку при разговоре, кашле, чихании. 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У кого риск заболевания и тяжелого течения пневмококковой инфекцией выше?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Наиболее высокий риск развития тяжелых форм пневмококковой инфекции имеется у детей из «групп риска»: </w:t>
      </w:r>
    </w:p>
    <w:p w:rsidR="002D1C9C" w:rsidRPr="002D1C9C" w:rsidRDefault="002D1C9C" w:rsidP="002D1C9C">
      <w:pPr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Часто и длительно болеющих детей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возрасте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до 5 лет. </w:t>
      </w:r>
    </w:p>
    <w:p w:rsidR="002D1C9C" w:rsidRPr="002D1C9C" w:rsidRDefault="002D1C9C" w:rsidP="002D1C9C">
      <w:pPr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Детей с хроническими воспалительными заболеваниями дыхательных путей,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сердечно-сосудистой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и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выделительной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систем. </w:t>
      </w:r>
    </w:p>
    <w:p w:rsidR="002D1C9C" w:rsidRPr="002D1C9C" w:rsidRDefault="002D1C9C" w:rsidP="002D1C9C">
      <w:pPr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ВИЧ-инфицированных детей, с удаленной селезенкой (уровень смертности среди таких детей в случае заболевания пневмококковой инфекцией достигает 50%). </w:t>
      </w:r>
    </w:p>
    <w:p w:rsidR="002D1C9C" w:rsidRPr="002D1C9C" w:rsidRDefault="002D1C9C" w:rsidP="002D1C9C">
      <w:pPr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Детей,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страдающие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сахарным диабетом, иммунодефицитами. </w:t>
      </w:r>
    </w:p>
    <w:p w:rsidR="002D1C9C" w:rsidRPr="002D1C9C" w:rsidRDefault="002D1C9C" w:rsidP="002D1C9C">
      <w:pPr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Детей, посещающих или готовящихся посещать детские дошкольные учреждения. 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«Группами риска» являются и взрослые:</w:t>
      </w:r>
    </w:p>
    <w:p w:rsidR="002D1C9C" w:rsidRPr="002D1C9C" w:rsidRDefault="002D1C9C" w:rsidP="002D1C9C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Старше 65 лет (в первую очередь - постоянно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находящиеся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в специальных учреждениях по уходу за престарелыми). </w:t>
      </w:r>
    </w:p>
    <w:p w:rsidR="002D1C9C" w:rsidRPr="002D1C9C" w:rsidRDefault="002D1C9C" w:rsidP="002D1C9C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Ослабленные или часто госпитализирующиеся (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больны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t</w:t>
      </w:r>
      <w:proofErr w:type="spellEnd"/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диабетом, хроническими бронхитами, дыхательной и сердечной недостаточностью). </w:t>
      </w:r>
    </w:p>
    <w:p w:rsidR="002D1C9C" w:rsidRPr="002D1C9C" w:rsidRDefault="002D1C9C" w:rsidP="002D1C9C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Лица,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имеющим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алкогольную или табачную зависимость. </w:t>
      </w:r>
    </w:p>
    <w:p w:rsidR="002D1C9C" w:rsidRPr="002D1C9C" w:rsidRDefault="002D1C9C" w:rsidP="002D1C9C">
      <w:pPr>
        <w:numPr>
          <w:ilvl w:val="0"/>
          <w:numId w:val="3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Больные с ослабленной иммунной системой (ВИЧ-инфицированные, лица, перенесшие удаление селезенки,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страдающи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t</w:t>
      </w:r>
      <w:proofErr w:type="spellEnd"/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серповидноклеточной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анемией, имеющие нефротический синдром). 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Наибольшее количество случаев со смертельным исходом регистрируется при таких клинических формах пневмококковой инфекции, как менингит и сепсис. Самая высокая летальность имеет место среди пожилых и пациентов с хроническими заболеваниями. Для детей летальный исход пневмококковой инфекции не характерен, за исключением случаев менингита у лиц с иммунодефицитами и лиц с удаленной селезенкой.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Даже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несмотря на адекватную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антибиотикотерапию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и меры интенсивной помощи, показатель летальности при пневмококковом сепсисе у взрослых составляет 15-20% (для пожилых людей этот показатель составляет 30-40%).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 xml:space="preserve">Как и когда наиболее эффективно защититься </w:t>
      </w:r>
      <w:proofErr w:type="gramStart"/>
      <w:r w:rsidRPr="002D1C9C">
        <w:rPr>
          <w:rFonts w:ascii="Arial" w:eastAsia="Times New Roman" w:hAnsi="Arial" w:cs="Arial"/>
          <w:b/>
          <w:bCs/>
          <w:color w:val="333333"/>
          <w:sz w:val="13"/>
        </w:rPr>
        <w:t>от</w:t>
      </w:r>
      <w:proofErr w:type="gramEnd"/>
      <w:r w:rsidRPr="002D1C9C">
        <w:rPr>
          <w:rFonts w:ascii="Arial" w:eastAsia="Times New Roman" w:hAnsi="Arial" w:cs="Arial"/>
          <w:b/>
          <w:bCs/>
          <w:color w:val="333333"/>
          <w:sz w:val="13"/>
        </w:rPr>
        <w:t xml:space="preserve"> пневмококковой инфекцией?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lastRenderedPageBreak/>
        <w:t>Оградить ребенка от встречи с пневмококком практически невозможно. Но можно его «подготовить» к этой встрече. Самым эффективным способом предупредить у ребенка развитие пневмококковой инфекции является введение вакцины.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Наиболее высокий уровень пневмококковой инфекцией регистрируется после подъема заболеваемости острыми респираторными вирусными инфекциями (ОРВИ) и гриппом. Эти вирусные инфекции приводят к тому, что нарушается «барьерная» функция эпителия верхних и нижних дыхательных путей. Такой «незащищенный» эпителий является самой благоприятной средой для «внедрения» пневмококка. Поэтому наиболее целесообразно проводить прививки против пневмококковой инфекции одновременно или после введения вакцины против гриппа (сентябрь-декабрь).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С какой целью проводится вакцинация против пневмококковой инфекции?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Вакцинация против пневмококковой инфекции проводится как с профилактической целью (для предупреждения заболевания), так и лечебной.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С лечебной целью вакцинацию рекомендовано использовать в составе комбинированного лечения у часто и длительно болеющих детей, также детей с хроническими заболеваниями органов дыхания, с бронхиальной астмой в период ремиссии.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Результаты применения вакцины против пневмококковой инфекции у детей из «групп риска» показывают:</w:t>
      </w:r>
    </w:p>
    <w:p w:rsidR="002D1C9C" w:rsidRPr="002D1C9C" w:rsidRDefault="002D1C9C" w:rsidP="002D1C9C">
      <w:pPr>
        <w:numPr>
          <w:ilvl w:val="0"/>
          <w:numId w:val="4"/>
        </w:numPr>
        <w:spacing w:before="100" w:beforeAutospacing="1" w:after="100" w:afterAutospacing="1" w:line="200" w:lineRule="atLeast"/>
        <w:ind w:left="220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Уменьшение длительности эпизодов и тяжести бронхиальной астмы в 5-7 раз, случаев бронхита в 4 раза, пневмоний в 3 раза среди привитых детей по сравнению с не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привитыми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. </w:t>
      </w:r>
    </w:p>
    <w:p w:rsidR="002D1C9C" w:rsidRPr="002D1C9C" w:rsidRDefault="002D1C9C" w:rsidP="002D1C9C">
      <w:pPr>
        <w:numPr>
          <w:ilvl w:val="0"/>
          <w:numId w:val="4"/>
        </w:numPr>
        <w:spacing w:before="100" w:beforeAutospacing="1" w:after="100" w:afterAutospacing="1" w:line="200" w:lineRule="atLeast"/>
        <w:ind w:left="220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Снижение числа эпизодов ОРЗ и повторных случаев отитов среди привитых детей в 3 раза по сравнению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с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не привитыми. </w:t>
      </w:r>
    </w:p>
    <w:p w:rsidR="002D1C9C" w:rsidRPr="002D1C9C" w:rsidRDefault="002D1C9C" w:rsidP="002D1C9C">
      <w:pPr>
        <w:numPr>
          <w:ilvl w:val="0"/>
          <w:numId w:val="4"/>
        </w:numPr>
        <w:spacing w:before="100" w:beforeAutospacing="1" w:after="100" w:afterAutospacing="1" w:line="200" w:lineRule="atLeast"/>
        <w:ind w:left="220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Уменьшение степени аденоидных вегетаций (аденоидов) у привитых детей, старше 3-х лет. </w:t>
      </w:r>
    </w:p>
    <w:p w:rsidR="002D1C9C" w:rsidRPr="002D1C9C" w:rsidRDefault="002D1C9C" w:rsidP="002D1C9C">
      <w:pPr>
        <w:numPr>
          <w:ilvl w:val="0"/>
          <w:numId w:val="4"/>
        </w:numPr>
        <w:spacing w:before="100" w:beforeAutospacing="1" w:after="100" w:afterAutospacing="1" w:line="200" w:lineRule="atLeast"/>
        <w:ind w:left="220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Снижение уровня носительства пневмококка среди привитых детей в 2 раза и более по сравнению с не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привитыми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. 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Нужно ли прививаться против пневмококковой инфекции тем деткам, которые перенесли эту инфекцию ранее?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Известно более 90 видов пневмококков.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Инфекция, вызванная одним из видов пневмококка не формирует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иммунитета к остальным видам. Поэтому, ребенок, который ранее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перенес пневмококковую инфекцию является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кандидатом на прививку (независимо от числа эпизодов пневмококковой инфекции в анамнезе).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Какие вакцины используются для профилактики пневмококковой инфекции в современной медицинской практике?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Для предупреждения пневмококковой инфекции используются полисахаридные вакцины (могут вводиться деткам с возраста 2-х лет и взрослым) и конъюгированные вакцины (могут вводиться деткам с возраста 2-х месяцев и взрослым).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Вакцинация против пневмококковой инфекции в ряде стран проводится в рамках Национальных календарей прививок всем маленьким деткам (Англия, Германия и др. страны) или людям, относящимся к «контингентам риска» (Франция, США и др. страны).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 нашей стране зарегистрирована в Министерстве здравоохранения Республики Беларусь и применяется полисахаридная вакцина «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Пневмо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23» (страна-производитель Франция). Каждая доза вакцины содержит  очищенные полисахариды пневмококков 23 видов, которые наиболее часто вызывают заболевание.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Какова схема введения вакцины «</w:t>
      </w:r>
      <w:proofErr w:type="spellStart"/>
      <w:r w:rsidRPr="002D1C9C">
        <w:rPr>
          <w:rFonts w:ascii="Arial" w:eastAsia="Times New Roman" w:hAnsi="Arial" w:cs="Arial"/>
          <w:b/>
          <w:bCs/>
          <w:color w:val="333333"/>
          <w:sz w:val="13"/>
        </w:rPr>
        <w:t>Пневмо</w:t>
      </w:r>
      <w:proofErr w:type="spellEnd"/>
      <w:r w:rsidRPr="002D1C9C">
        <w:rPr>
          <w:rFonts w:ascii="Arial" w:eastAsia="Times New Roman" w:hAnsi="Arial" w:cs="Arial"/>
          <w:b/>
          <w:bCs/>
          <w:color w:val="333333"/>
          <w:sz w:val="13"/>
        </w:rPr>
        <w:t xml:space="preserve"> 23» и длительность иммунитета?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 большинстве случаев вакцина «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Пневмо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23» вводится однократно (вакцинация) подкожно или внутримышечно в дельтовидную мышцу. </w:t>
      </w:r>
      <w:r w:rsidRPr="002D1C9C">
        <w:rPr>
          <w:rFonts w:ascii="Arial" w:eastAsia="Times New Roman" w:hAnsi="Arial" w:cs="Arial"/>
          <w:color w:val="333333"/>
          <w:sz w:val="13"/>
          <w:szCs w:val="13"/>
        </w:rPr>
        <w:br/>
        <w:t xml:space="preserve">Данный препарат может вводиться одновременно с вакцинами против гриппа и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гемофильной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инфекции.</w:t>
      </w:r>
      <w:r w:rsidRPr="002D1C9C">
        <w:rPr>
          <w:rFonts w:ascii="Arial" w:eastAsia="Times New Roman" w:hAnsi="Arial" w:cs="Arial"/>
          <w:color w:val="333333"/>
          <w:sz w:val="13"/>
          <w:szCs w:val="13"/>
        </w:rPr>
        <w:br/>
        <w:t>Одновременное введение вакцин против нескольких (5-6) инфекций не перегружает иммунную систему, которая способна обрабатывать десятки тысяч антигенов.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Введение вакцины «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Пневмо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23» защищает от заболевания 60-80 человек из 100 привитых (в зависимости от состояния организма в момент введения вакцины, наличия или отсутствия хронических (в т. ч. 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иммунодефицитных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состояний) и др. факторов). У остальных привитых существенно снижается риск развития тяжелых и осложненных форм заболевания.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Вакцинация обеспечивает формирование иммунитета сроком на 3-5 лет.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Отдельные пациенты нуждаются в последующем в проведении поддерживающей прививки (ревакцинации):</w:t>
      </w:r>
    </w:p>
    <w:p w:rsidR="002D1C9C" w:rsidRPr="002D1C9C" w:rsidRDefault="002D1C9C" w:rsidP="002D1C9C">
      <w:pPr>
        <w:numPr>
          <w:ilvl w:val="0"/>
          <w:numId w:val="5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Взрослые из групп высокого риска (например, с удаленной селезенкой), которые вакцинировались 5 лет назад.  </w:t>
      </w:r>
    </w:p>
    <w:p w:rsidR="002D1C9C" w:rsidRPr="002D1C9C" w:rsidRDefault="002D1C9C" w:rsidP="002D1C9C">
      <w:pPr>
        <w:numPr>
          <w:ilvl w:val="0"/>
          <w:numId w:val="5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Люди, у которых отмечается быстрое снижение титров пневмококковых антител (пациенты с нефротическим синдромом, почечной недостаточностью, подвергшиеся трансплантации органов) </w:t>
      </w:r>
    </w:p>
    <w:p w:rsidR="002D1C9C" w:rsidRPr="002D1C9C" w:rsidRDefault="002D1C9C" w:rsidP="002D1C9C">
      <w:pPr>
        <w:numPr>
          <w:ilvl w:val="0"/>
          <w:numId w:val="5"/>
        </w:numPr>
        <w:spacing w:before="100" w:beforeAutospacing="1" w:after="100" w:afterAutospacing="1" w:line="20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Детям старше 10 лет с нефротическим синдромом, удаленной селезенкой и серповидно-клеточной анемией спустя 3-5 лет после вакцинации. 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Каковы противопоказания к введению вакцины против пневмококковой инфекции?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Прививки против пневмококковой инфекции 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противопоказаны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если на предыдущее введение этой вакцины возникло осложнение или у пациента есть данные о возникновении тяжелых аллергических реакций на отдельные компоненты вакцины. Однако</w:t>
      </w:r>
      <w:proofErr w:type="gram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,</w:t>
      </w:r>
      <w:proofErr w:type="gram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таких противопоказаний для этой вакцины практически не бывает.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lastRenderedPageBreak/>
        <w:t>Прививка против пневмококковой инфекции откладывается до выздоровления, если речь идет об острых заболеваниях и до достижения ремиссии, если речь идет о хронических заболеваниях.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Перед прививкой пациента обязательно осмотрит врач и даст заключение о возможности введения ему вакцины.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b/>
          <w:bCs/>
          <w:color w:val="333333"/>
          <w:sz w:val="13"/>
        </w:rPr>
        <w:t>Как переносится введение вакцины здоровыми детками и детьми с различными заболеваниями?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Введение вакцины хорошо переносится всеми привитыми. Регистрируются местные реакции (уплотнение, покраснение в месте введения) не более чем у 5 человек из 100 привитых. Общие реакции (повышение температуры тела, недомогание и др.) не характерны для этой вакцины и встречаются не более чем у 2 человек из 100 получивших прививки. Все реакции после введения вакцины «</w:t>
      </w:r>
      <w:proofErr w:type="spellStart"/>
      <w:r w:rsidRPr="002D1C9C">
        <w:rPr>
          <w:rFonts w:ascii="Arial" w:eastAsia="Times New Roman" w:hAnsi="Arial" w:cs="Arial"/>
          <w:color w:val="333333"/>
          <w:sz w:val="13"/>
          <w:szCs w:val="13"/>
        </w:rPr>
        <w:t>Пневмо</w:t>
      </w:r>
      <w:proofErr w:type="spellEnd"/>
      <w:r w:rsidRPr="002D1C9C">
        <w:rPr>
          <w:rFonts w:ascii="Arial" w:eastAsia="Times New Roman" w:hAnsi="Arial" w:cs="Arial"/>
          <w:color w:val="333333"/>
          <w:sz w:val="13"/>
          <w:szCs w:val="13"/>
        </w:rPr>
        <w:t xml:space="preserve"> 23» проходят самостоятельно (без медикаментозного лечения) в течение 24-48 часов от момента их появления.</w:t>
      </w:r>
    </w:p>
    <w:p w:rsidR="002D1C9C" w:rsidRPr="002D1C9C" w:rsidRDefault="002D1C9C" w:rsidP="002D1C9C">
      <w:pPr>
        <w:spacing w:before="100" w:beforeAutospacing="1" w:after="100" w:afterAutospacing="1" w:line="180" w:lineRule="atLeast"/>
        <w:jc w:val="both"/>
        <w:textAlignment w:val="top"/>
        <w:rPr>
          <w:rFonts w:ascii="Arial" w:eastAsia="Times New Roman" w:hAnsi="Arial" w:cs="Arial"/>
          <w:color w:val="333333"/>
          <w:sz w:val="13"/>
          <w:szCs w:val="13"/>
        </w:rPr>
      </w:pPr>
      <w:r w:rsidRPr="002D1C9C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6776D0" w:rsidRDefault="006776D0"/>
    <w:sectPr w:rsidR="006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78"/>
    <w:multiLevelType w:val="multilevel"/>
    <w:tmpl w:val="942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45925"/>
    <w:multiLevelType w:val="multilevel"/>
    <w:tmpl w:val="66E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E6A42"/>
    <w:multiLevelType w:val="multilevel"/>
    <w:tmpl w:val="E40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F3662"/>
    <w:multiLevelType w:val="multilevel"/>
    <w:tmpl w:val="230E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25F5D"/>
    <w:multiLevelType w:val="multilevel"/>
    <w:tmpl w:val="77E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1C9C"/>
    <w:rsid w:val="002D1C9C"/>
    <w:rsid w:val="006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1500</Words>
  <Characters>8555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2014-11-13T08:41:00Z</dcterms:created>
  <dcterms:modified xsi:type="dcterms:W3CDTF">2014-11-13T08:45:00Z</dcterms:modified>
</cp:coreProperties>
</file>