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C0" w:rsidRDefault="007D20C0" w:rsidP="007D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Нарушения со стороны </w:t>
      </w:r>
      <w:proofErr w:type="spellStart"/>
      <w:r w:rsidRPr="00B2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</w:t>
      </w:r>
      <w:proofErr w:type="spellEnd"/>
      <w:r w:rsidRPr="00B2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обращения в суд.</w:t>
      </w:r>
    </w:p>
    <w:p w:rsidR="00B90843" w:rsidRPr="00B20D87" w:rsidRDefault="00B90843" w:rsidP="007D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 суд на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смысл, когда, например: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обязательств по договору управления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имеются</w:t>
      </w:r>
      <w:proofErr w:type="gram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документальные доказательства неисполнения;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договора управления нарушают права потребителя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ЖКУ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 предоставляются ненадлежащего качества либо не в полном </w:t>
      </w:r>
      <w:proofErr w:type="gram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имеются документальные доказательства этого;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непосредственные обращения в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контролирующие органы не дали результата;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из-за действий или бездействия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 вред здоровью либо имуществу собственника помещения в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нарушения прав и законных интересов собственника помещения в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удалось разрешить в досудебном </w:t>
      </w:r>
      <w:proofErr w:type="gram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потребители обращаются в суд в </w:t>
      </w:r>
      <w:proofErr w:type="gram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протечки кровли вследствие выпадающих осадков из-за того, что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 текущий ремонт крыши своевременно (ущерб причиняется имуществу собственника или его здоровью: сырость может стать причиной появления плесени);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плесени (зачастую эта проблема актуальна для первых этажей.</w:t>
      </w:r>
      <w:proofErr w:type="gram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Подвалы могут быть затоплены водой, что приводит к размножению вредоносных насекомых);</w:t>
      </w:r>
      <w:proofErr w:type="gramEnd"/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низкой или высокой температуры в </w:t>
      </w:r>
      <w:proofErr w:type="gram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квартирах</w:t>
      </w:r>
      <w:proofErr w:type="gram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недотоп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перетоп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причинения материального вреда в связи с падением снега или сосулек на автомобиль с крыши;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причинения вреда здоровью в связи с падением снега или сосулек на автомобиль с крыши, с обрушением части фасада или балкона;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отключения электрической энергии, водоснабжения, канализации с нарушением установленного порядка ограничения предоставления КУ и т.д.;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падения деревьев, веток с деревьев, находящихся на земельном участке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результате этого причинен вред имуществу или здоровью собственника.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содержания </w:t>
      </w:r>
      <w:hyperlink r:id="rId5" w:history="1">
        <w:r w:rsidRPr="00A04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16</w:t>
        </w:r>
      </w:hyperlink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прав потребителей следует следующее.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договора, ущемляющие права потребителя, признаются недействительными.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 </w:t>
      </w:r>
      <w:proofErr w:type="gram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договора, ущемляющего права потребителя, у него возникли убытки, они подлежат возмещению исполнителем в полном объеме.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потребителя на выполнение дополнительных работ, услуг за плату оформляется исполнителем в письменной форме в случае управления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решению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федеральным законом. Потребителям в сфере ЖКХ необходимо учитывать следующее.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собственники не приняли на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работ и услуг, обеспечивающий надлежащее содержание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предложенный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впоследствии организация выполнила такие работы, например, в соответствии с предписанием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ГЖИ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собственники обязаны оплатить их стоимость.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организация, управляющая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направила собственникам такой перечень, стоимость работ, выполненных по предписаниям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ГЖИ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ее предпринимательским риском.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Работы, услуги из Минимального </w:t>
      </w:r>
      <w:hyperlink r:id="rId6" w:history="1">
        <w:r w:rsidRPr="00A04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перечня</w:t>
        </w:r>
      </w:hyperlink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работ в </w:t>
      </w:r>
      <w:proofErr w:type="gram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в данном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выполняться независимо от того, утверждался ли их перечень решением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" w:history="1">
        <w:r w:rsidRPr="00A04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31</w:t>
        </w:r>
      </w:hyperlink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содержания общего имущества установлено, что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представить собственникам предложение о размере платы за содержание жилого помещения не </w:t>
      </w:r>
      <w:proofErr w:type="gram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досках объявлений во всех подъездах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пределах земельного участка). В предложении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размере платы должны содержаться расчет (смета) и обоснование размера платы за содержание жилого помещения.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Пленум ВАС РФ в своем </w:t>
      </w:r>
      <w:hyperlink r:id="rId8" w:history="1">
        <w:r w:rsidRPr="00A04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Постановлении</w:t>
        </w:r>
      </w:hyperlink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17.02.2011 N 11 "О некоторых вопросах применения Особенной части Кодекса Российской Федерации об административных правонарушениях" разъяснил, что к ответственности по </w:t>
      </w:r>
      <w:hyperlink r:id="rId9" w:history="1">
        <w:r w:rsidRPr="00A04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7.22</w:t>
        </w:r>
      </w:hyperlink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могут привлекаться только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ЖСК. Подрядчики не несут административной ответственности, даже если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жилищное объединение оштрафованы за некачественно выполненные работы. Вместе с тем с подрядчиков указанные организации могут взыскать причиненные убытки.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 является средством, применяемым на судебной стадии разрешения споров, с помощью которого происходит защита права, которое было нарушено, а также защита законных интересов. Это материально-правовое требование, которое сформулировано в </w:t>
      </w:r>
      <w:proofErr w:type="gram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обращения, о разрешении спора материально-правового характера. Иск имеет своей целью защитить права и законные интересы субъекта правоотношений.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Исковое заявление составляется по правилам, которые изложены в </w:t>
      </w:r>
      <w:hyperlink r:id="rId10" w:history="1">
        <w:r w:rsidRPr="00A04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131</w:t>
        </w:r>
      </w:hyperlink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ГПК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исковое заявление подается в суд в письменной форме.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исковом </w:t>
      </w:r>
      <w:proofErr w:type="gram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указаны: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суда, в который подается заявление;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истца, его место жительства, а также наименование представителя и его адрес, если заявление подается представителем;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ответчика, его место жительства или, если ответчиком является организация, ее место нахождения;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заключается нарушение либо угроза нарушения прав, свобод или законных интересов истца и его требования;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обстоятельства, на которых истец основывает свои требования, и доказательства, подтверждающие эти обстоятельства;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иска, если он подлежит оценке, а также расчет взыскиваемых или оспариваемых денежных сумм;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прилагаемых к заявлению документов.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</w:t>
      </w: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исковом </w:t>
      </w:r>
      <w:proofErr w:type="gram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В-четвертых</w:t>
      </w: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необходимых документов, прилагаемых к исковому заявлению, установлен в </w:t>
      </w:r>
      <w:hyperlink r:id="rId11" w:history="1">
        <w:r w:rsidRPr="00A04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132</w:t>
        </w:r>
      </w:hyperlink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ГПК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РФ: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искового заявления в соответствии с количеством ответчиков и третьих лиц;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уплату государственной пошлины (при необходимости);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 или иной документ, удостоверяющие полномочия представителя истца;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 взыскиваемой или оспариваемой денежной суммы, подписанный истцом, его представителем, с копиями в </w:t>
      </w:r>
      <w:proofErr w:type="gram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количеством ответчиков и третьих лиц.</w:t>
      </w:r>
    </w:p>
    <w:p w:rsidR="00135A05" w:rsidRPr="00A04D4A" w:rsidRDefault="00135A05" w:rsidP="0013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A04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внимание:</w:t>
      </w: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правила об обязательном досудебном порядке урегулирования спора является основанием для возвращения искового заявления или оставления его без движения (</w:t>
      </w:r>
      <w:hyperlink r:id="rId12" w:history="1">
        <w:r w:rsidRPr="00A04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 ч. 1 ст. 135</w:t>
        </w:r>
      </w:hyperlink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ГПК</w:t>
      </w:r>
      <w:proofErr w:type="spellEnd"/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</w:t>
      </w:r>
      <w:hyperlink r:id="rId13" w:history="1">
        <w:r w:rsidRPr="00A04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23</w:t>
        </w:r>
      </w:hyperlink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от 28.06.2012 N 17 "О рассмотрении судами гражданских дел по спорам о защите прав потребителей").</w:t>
      </w:r>
      <w:proofErr w:type="gramEnd"/>
    </w:p>
    <w:p w:rsidR="00135A05" w:rsidRPr="00B90843" w:rsidRDefault="00135A05" w:rsidP="00B90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04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профессионального юриста к подготовке и ведению дела повысит шансы потребителя на успех.</w:t>
      </w:r>
      <w:r w:rsidRPr="00A04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B6415F" w:rsidRPr="00B6415F" w:rsidRDefault="00B6415F" w:rsidP="00B6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B9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понадобиться профессиональная юридическая помощь</w:t>
      </w:r>
      <w:r w:rsidRPr="00B6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лучше обрати</w:t>
      </w:r>
      <w:r w:rsidR="00B9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за консультацией </w:t>
      </w:r>
      <w:r w:rsidR="00B9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</w:t>
      </w:r>
      <w:r w:rsidR="00B9084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елефону: 8(81371)936-80</w:t>
      </w:r>
      <w:r w:rsidR="00B90843" w:rsidRPr="00B6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6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информирования и консультирования граждан по вопросам защиты прав потребителей </w:t>
      </w:r>
      <w:r w:rsidR="00B9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ФБУЗ «Центр гигиены и эпидемиологии в Ленинградской области в Гатчинском и Лужском районах» или лично </w:t>
      </w:r>
      <w:r w:rsidRPr="00B6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Гатчина, Госпитальный переулок, </w:t>
      </w:r>
      <w:proofErr w:type="spellStart"/>
      <w:r w:rsidRPr="00B6415F">
        <w:rPr>
          <w:rFonts w:ascii="Times New Roman" w:eastAsia="Times New Roman" w:hAnsi="Times New Roman" w:cs="Times New Roman"/>
          <w:sz w:val="24"/>
          <w:szCs w:val="24"/>
          <w:lang w:eastAsia="ru-RU"/>
        </w:rPr>
        <w:t>д.15</w:t>
      </w:r>
      <w:proofErr w:type="spellEnd"/>
      <w:r w:rsidR="00B9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кабинет № 5. </w:t>
      </w:r>
      <w:proofErr w:type="gramEnd"/>
    </w:p>
    <w:p w:rsidR="00135A05" w:rsidRDefault="00135A05" w:rsidP="00135A05">
      <w:pPr>
        <w:rPr>
          <w:lang w:val="en-US"/>
        </w:rPr>
      </w:pPr>
    </w:p>
    <w:p w:rsidR="00B90843" w:rsidRPr="00B90843" w:rsidRDefault="00B90843" w:rsidP="00135A05">
      <w:r>
        <w:t>По материалам СПС «</w:t>
      </w:r>
      <w:proofErr w:type="spellStart"/>
      <w:r>
        <w:t>КонсультантПлюс</w:t>
      </w:r>
      <w:proofErr w:type="spellEnd"/>
      <w:r>
        <w:t>» на 20.03.2020 г.</w:t>
      </w:r>
      <w:bookmarkStart w:id="0" w:name="_GoBack"/>
      <w:bookmarkEnd w:id="0"/>
    </w:p>
    <w:p w:rsidR="00B90843" w:rsidRDefault="00B90843" w:rsidP="00135A05"/>
    <w:sectPr w:rsidR="00B90843" w:rsidSect="00446DA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C0"/>
    <w:rsid w:val="00135A05"/>
    <w:rsid w:val="00372936"/>
    <w:rsid w:val="007D20C0"/>
    <w:rsid w:val="00B6415F"/>
    <w:rsid w:val="00B90843"/>
    <w:rsid w:val="00F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A7F40321D128051AAA5C49CF5ACF6FD&amp;req=doc&amp;base=RZR&amp;n=142090&amp;dst=100011&amp;fld=134&amp;REFFIELD=134&amp;REFDST=100671&amp;REFDOC=18647&amp;REFBASE=CMB&amp;stat=refcode%3D10881%3Bdstident%3D100011%3Bindex%3D802&amp;date=20.03.2020" TargetMode="External"/><Relationship Id="rId13" Type="http://schemas.openxmlformats.org/officeDocument/2006/relationships/hyperlink" Target="https://login.consultant.ru/link/?rnd=4A7F40321D128051AAA5C49CF5ACF6FD&amp;req=doc&amp;base=RZR&amp;n=131885&amp;dst=100048&amp;fld=134&amp;REFFIELD=134&amp;REFDST=100693&amp;REFDOC=18647&amp;REFBASE=CMB&amp;stat=refcode%3D10881%3Bdstident%3D100048%3Bindex%3D824&amp;date=20.03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A7F40321D128051AAA5C49CF5ACF6FD&amp;req=doc&amp;base=RZR&amp;n=294711&amp;dst=24&amp;fld=134&amp;REFFIELD=134&amp;REFDST=100670&amp;REFDOC=18647&amp;REFBASE=CMB&amp;stat=refcode%3D10881%3Bdstident%3D24%3Bindex%3D801&amp;date=20.03.2020" TargetMode="External"/><Relationship Id="rId12" Type="http://schemas.openxmlformats.org/officeDocument/2006/relationships/hyperlink" Target="https://login.consultant.ru/link/?rnd=4A7F40321D128051AAA5C49CF5ACF6FD&amp;req=doc&amp;base=RZR&amp;n=294822&amp;dst=100663&amp;fld=134&amp;REFFIELD=134&amp;REFDST=100693&amp;REFDOC=18647&amp;REFBASE=CMB&amp;stat=refcode%3D10881%3Bdstident%3D100663%3Bindex%3D824&amp;date=20.03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A7F40321D128051AAA5C49CF5ACF6FD&amp;req=doc&amp;base=RZR&amp;n=294721&amp;dst=100012&amp;fld=134&amp;REFFIELD=134&amp;REFDST=100669&amp;REFDOC=18647&amp;REFBASE=CMB&amp;stat=refcode%3D10881%3Bdstident%3D100012%3Bindex%3D800&amp;date=20.03.2020" TargetMode="External"/><Relationship Id="rId11" Type="http://schemas.openxmlformats.org/officeDocument/2006/relationships/hyperlink" Target="https://login.consultant.ru/link/?rnd=4A7F40321D128051AAA5C49CF5ACF6FD&amp;req=doc&amp;base=RZR&amp;n=294822&amp;dst=100643&amp;fld=134&amp;REFFIELD=134&amp;REFDST=100686&amp;REFDOC=18647&amp;REFBASE=CMB&amp;stat=refcode%3D10881%3Bdstident%3D100643%3Bindex%3D817&amp;date=20.03.2020" TargetMode="External"/><Relationship Id="rId5" Type="http://schemas.openxmlformats.org/officeDocument/2006/relationships/hyperlink" Target="https://login.consultant.ru/link/?rnd=4A7F40321D128051AAA5C49CF5ACF6FD&amp;req=doc&amp;base=RZR&amp;n=296169&amp;dst=100108&amp;fld=134&amp;REFFIELD=134&amp;REFDST=100662&amp;REFDOC=18647&amp;REFBASE=CMB&amp;stat=refcode%3D10881%3Bdstident%3D100108%3Bindex%3D793&amp;date=20.03.20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4A7F40321D128051AAA5C49CF5ACF6FD&amp;req=doc&amp;base=RZR&amp;n=294822&amp;dst=100628&amp;fld=134&amp;REFFIELD=134&amp;REFDST=100673&amp;REFDOC=18647&amp;REFBASE=CMB&amp;stat=refcode%3D10881%3Bdstident%3D100628%3Bindex%3D804&amp;date=20.03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A7F40321D128051AAA5C49CF5ACF6FD&amp;req=doc&amp;base=RZR&amp;n=289340&amp;dst=100456&amp;fld=134&amp;REFFIELD=134&amp;REFDST=100671&amp;REFDOC=18647&amp;REFBASE=CMB&amp;stat=refcode%3D10881%3Bdstident%3D100456%3Bindex%3D802&amp;date=20.03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2020-03-20T09:21:00Z</cp:lastPrinted>
  <dcterms:created xsi:type="dcterms:W3CDTF">2020-03-20T07:09:00Z</dcterms:created>
  <dcterms:modified xsi:type="dcterms:W3CDTF">2020-03-20T09:22:00Z</dcterms:modified>
</cp:coreProperties>
</file>